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v:background id="_x0000_s1025" o:bwmode="white" o:targetscreensize="1024,768">
      <v:fill type="frame"/>
    </v:background>
  </w:background>
  <w:body>
    <w:p w14:paraId="085C65CF" w14:textId="77777777" w:rsidR="00601225" w:rsidRPr="00495D2A" w:rsidRDefault="00B570CE" w:rsidP="002D151F">
      <w:pPr>
        <w:tabs>
          <w:tab w:val="left" w:pos="6946"/>
        </w:tabs>
        <w:ind w:left="1276" w:right="900"/>
        <w:jc w:val="both"/>
        <w:rPr>
          <w:bCs/>
        </w:rPr>
      </w:pPr>
      <w:bookmarkStart w:id="0" w:name="_GoBack"/>
      <w:bookmarkEnd w:id="0"/>
      <w:r>
        <w:t xml:space="preserve"> </w:t>
      </w:r>
      <w:r w:rsidR="003111A3">
        <w:rPr>
          <w:noProof/>
          <w:lang w:val="es-CR" w:eastAsia="es-CR"/>
        </w:rPr>
        <mc:AlternateContent>
          <mc:Choice Requires="wps">
            <w:drawing>
              <wp:anchor distT="0" distB="0" distL="114300" distR="114300" simplePos="0" relativeHeight="251657728" behindDoc="0" locked="0" layoutInCell="1" allowOverlap="1" wp14:anchorId="6FEF9880" wp14:editId="55BA522C">
                <wp:simplePos x="0" y="0"/>
                <wp:positionH relativeFrom="column">
                  <wp:posOffset>2091690</wp:posOffset>
                </wp:positionH>
                <wp:positionV relativeFrom="paragraph">
                  <wp:posOffset>-961390</wp:posOffset>
                </wp:positionV>
                <wp:extent cx="4457700" cy="1028700"/>
                <wp:effectExtent l="0" t="635" r="381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2410E9" w14:textId="77777777" w:rsidR="000E055C" w:rsidRDefault="000E055C" w:rsidP="00444DCC">
                            <w:pPr>
                              <w:tabs>
                                <w:tab w:val="left" w:pos="6804"/>
                              </w:tabs>
                              <w:ind w:right="111"/>
                              <w:jc w:val="center"/>
                              <w:rPr>
                                <w:rFonts w:ascii="Arial" w:hAnsi="Arial" w:cs="Arial"/>
                                <w:b/>
                                <w:bCs/>
                                <w:color w:val="808080"/>
                                <w:sz w:val="28"/>
                                <w:szCs w:val="28"/>
                              </w:rPr>
                            </w:pPr>
                            <w:r>
                              <w:rPr>
                                <w:rFonts w:ascii="Arial" w:hAnsi="Arial" w:cs="Arial"/>
                                <w:b/>
                                <w:bCs/>
                                <w:color w:val="808080"/>
                                <w:sz w:val="28"/>
                                <w:szCs w:val="28"/>
                              </w:rPr>
                              <w:t>MICROECONOMÍA 2</w:t>
                            </w:r>
                          </w:p>
                          <w:p w14:paraId="31A9AFFC" w14:textId="77777777" w:rsidR="000E055C" w:rsidRPr="007160A5" w:rsidRDefault="000E055C" w:rsidP="00444DCC">
                            <w:pPr>
                              <w:tabs>
                                <w:tab w:val="left" w:pos="6804"/>
                              </w:tabs>
                              <w:ind w:right="111"/>
                              <w:jc w:val="center"/>
                              <w:rPr>
                                <w:rFonts w:ascii="Arial" w:hAnsi="Arial" w:cs="Arial"/>
                                <w:b/>
                                <w:bCs/>
                                <w:color w:val="808080"/>
                                <w:szCs w:val="24"/>
                              </w:rPr>
                            </w:pPr>
                            <w:r w:rsidRPr="007160A5">
                              <w:rPr>
                                <w:rFonts w:ascii="Arial" w:hAnsi="Arial" w:cs="Arial"/>
                                <w:b/>
                                <w:bCs/>
                                <w:color w:val="808080"/>
                                <w:szCs w:val="24"/>
                              </w:rPr>
                              <w:t>ECON</w:t>
                            </w:r>
                            <w:r>
                              <w:rPr>
                                <w:rFonts w:ascii="Arial" w:hAnsi="Arial" w:cs="Arial"/>
                                <w:b/>
                                <w:bCs/>
                                <w:color w:val="808080"/>
                                <w:szCs w:val="24"/>
                              </w:rPr>
                              <w:t xml:space="preserve"> 2101-1</w:t>
                            </w:r>
                          </w:p>
                          <w:p w14:paraId="55D11B68" w14:textId="77777777" w:rsidR="000E055C" w:rsidRDefault="000E055C" w:rsidP="00444DCC">
                            <w:pPr>
                              <w:tabs>
                                <w:tab w:val="left" w:pos="6804"/>
                              </w:tabs>
                              <w:ind w:right="111"/>
                              <w:jc w:val="center"/>
                              <w:rPr>
                                <w:rFonts w:ascii="Arial" w:hAnsi="Arial" w:cs="Arial"/>
                                <w:b/>
                                <w:bCs/>
                                <w:color w:val="808080"/>
                                <w:szCs w:val="24"/>
                              </w:rPr>
                            </w:pPr>
                            <w:r>
                              <w:rPr>
                                <w:rFonts w:ascii="Arial" w:hAnsi="Arial" w:cs="Arial"/>
                                <w:b/>
                                <w:bCs/>
                                <w:color w:val="808080"/>
                                <w:szCs w:val="24"/>
                              </w:rPr>
                              <w:t>ANA MARÍA IBÁÑEZ</w:t>
                            </w:r>
                          </w:p>
                          <w:p w14:paraId="52153BD9" w14:textId="77777777" w:rsidR="000E055C" w:rsidRDefault="00A74DFF" w:rsidP="00444DCC">
                            <w:pPr>
                              <w:tabs>
                                <w:tab w:val="left" w:pos="6804"/>
                              </w:tabs>
                              <w:ind w:right="111"/>
                              <w:jc w:val="center"/>
                              <w:rPr>
                                <w:rFonts w:ascii="Arial" w:hAnsi="Arial" w:cs="Arial"/>
                                <w:b/>
                                <w:bCs/>
                                <w:color w:val="808080"/>
                                <w:szCs w:val="24"/>
                              </w:rPr>
                            </w:pPr>
                            <w:hyperlink r:id="rId9" w:history="1">
                              <w:r w:rsidR="000E055C" w:rsidRPr="00D43BCE">
                                <w:rPr>
                                  <w:rStyle w:val="Hipervnculo"/>
                                  <w:rFonts w:ascii="Arial" w:hAnsi="Arial" w:cs="Arial"/>
                                  <w:b/>
                                  <w:bCs/>
                                  <w:szCs w:val="24"/>
                                </w:rPr>
                                <w:t>aibanez@uniandes.edu.co</w:t>
                              </w:r>
                            </w:hyperlink>
                          </w:p>
                          <w:p w14:paraId="13A5D039" w14:textId="75A79773" w:rsidR="000E055C" w:rsidRPr="005A14A7" w:rsidRDefault="003D60F3" w:rsidP="00444DCC">
                            <w:pPr>
                              <w:tabs>
                                <w:tab w:val="left" w:pos="6804"/>
                              </w:tabs>
                              <w:ind w:right="111"/>
                              <w:jc w:val="center"/>
                              <w:rPr>
                                <w:rFonts w:ascii="Arial" w:hAnsi="Arial" w:cs="Arial"/>
                                <w:b/>
                                <w:bCs/>
                                <w:color w:val="808080"/>
                                <w:szCs w:val="24"/>
                              </w:rPr>
                            </w:pPr>
                            <w:r>
                              <w:rPr>
                                <w:rFonts w:ascii="Arial" w:hAnsi="Arial" w:cs="Arial"/>
                                <w:b/>
                                <w:bCs/>
                                <w:color w:val="808080"/>
                                <w:szCs w:val="24"/>
                              </w:rPr>
                              <w:t>PRIMER</w:t>
                            </w:r>
                            <w:r w:rsidR="000E055C">
                              <w:rPr>
                                <w:rFonts w:ascii="Arial" w:hAnsi="Arial" w:cs="Arial"/>
                                <w:b/>
                                <w:bCs/>
                                <w:color w:val="808080"/>
                                <w:szCs w:val="24"/>
                              </w:rPr>
                              <w:t xml:space="preserve"> SEMESTRE 201</w:t>
                            </w:r>
                            <w:r>
                              <w:rPr>
                                <w:rFonts w:ascii="Arial" w:hAnsi="Arial" w:cs="Arial"/>
                                <w:b/>
                                <w:bCs/>
                                <w:color w:val="808080"/>
                                <w:szCs w:val="24"/>
                              </w:rPr>
                              <w:t>7</w:t>
                            </w:r>
                          </w:p>
                          <w:p w14:paraId="5B31CCC2" w14:textId="77777777" w:rsidR="000E055C" w:rsidRPr="007160A5" w:rsidRDefault="000E055C" w:rsidP="00444DCC">
                            <w:pPr>
                              <w:tabs>
                                <w:tab w:val="left" w:pos="6804"/>
                              </w:tabs>
                              <w:ind w:right="111"/>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FEF9880" id="_x0000_t202" coordsize="21600,21600" o:spt="202" path="m,l,21600r21600,l21600,xe">
                <v:stroke joinstyle="miter"/>
                <v:path gradientshapeok="t" o:connecttype="rect"/>
              </v:shapetype>
              <v:shape id="Text Box 2" o:spid="_x0000_s1026" type="#_x0000_t202" style="position:absolute;left:0;text-align:left;margin-left:164.7pt;margin-top:-75.7pt;width:351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DIWfw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" stroked="f">
                <v:textbox>
                  <w:txbxContent>
                    <w:p w14:paraId="7B2410E9" w14:textId="77777777" w:rsidR="000E055C" w:rsidRDefault="000E055C" w:rsidP="00444DCC">
                      <w:pPr>
                        <w:tabs>
                          <w:tab w:val="left" w:pos="6804"/>
                        </w:tabs>
                        <w:ind w:right="111"/>
                        <w:jc w:val="center"/>
                        <w:rPr>
                          <w:rFonts w:ascii="Arial" w:hAnsi="Arial" w:cs="Arial"/>
                          <w:b/>
                          <w:bCs/>
                          <w:color w:val="808080"/>
                          <w:sz w:val="28"/>
                          <w:szCs w:val="28"/>
                        </w:rPr>
                      </w:pPr>
                      <w:r>
                        <w:rPr>
                          <w:rFonts w:ascii="Arial" w:hAnsi="Arial" w:cs="Arial"/>
                          <w:b/>
                          <w:bCs/>
                          <w:color w:val="808080"/>
                          <w:sz w:val="28"/>
                          <w:szCs w:val="28"/>
                        </w:rPr>
                        <w:t>MICROECONOMÍA 2</w:t>
                      </w:r>
                    </w:p>
                    <w:p w14:paraId="31A9AFFC" w14:textId="77777777" w:rsidR="000E055C" w:rsidRPr="007160A5" w:rsidRDefault="000E055C" w:rsidP="00444DCC">
                      <w:pPr>
                        <w:tabs>
                          <w:tab w:val="left" w:pos="6804"/>
                        </w:tabs>
                        <w:ind w:right="111"/>
                        <w:jc w:val="center"/>
                        <w:rPr>
                          <w:rFonts w:ascii="Arial" w:hAnsi="Arial" w:cs="Arial"/>
                          <w:b/>
                          <w:bCs/>
                          <w:color w:val="808080"/>
                          <w:szCs w:val="24"/>
                        </w:rPr>
                      </w:pPr>
                      <w:r w:rsidRPr="007160A5">
                        <w:rPr>
                          <w:rFonts w:ascii="Arial" w:hAnsi="Arial" w:cs="Arial"/>
                          <w:b/>
                          <w:bCs/>
                          <w:color w:val="808080"/>
                          <w:szCs w:val="24"/>
                        </w:rPr>
                        <w:t>ECON</w:t>
                      </w:r>
                      <w:r>
                        <w:rPr>
                          <w:rFonts w:ascii="Arial" w:hAnsi="Arial" w:cs="Arial"/>
                          <w:b/>
                          <w:bCs/>
                          <w:color w:val="808080"/>
                          <w:szCs w:val="24"/>
                        </w:rPr>
                        <w:t xml:space="preserve"> 2101-1</w:t>
                      </w:r>
                    </w:p>
                    <w:p w14:paraId="55D11B68" w14:textId="77777777" w:rsidR="000E055C" w:rsidRDefault="000E055C" w:rsidP="00444DCC">
                      <w:pPr>
                        <w:tabs>
                          <w:tab w:val="left" w:pos="6804"/>
                        </w:tabs>
                        <w:ind w:right="111"/>
                        <w:jc w:val="center"/>
                        <w:rPr>
                          <w:rFonts w:ascii="Arial" w:hAnsi="Arial" w:cs="Arial"/>
                          <w:b/>
                          <w:bCs/>
                          <w:color w:val="808080"/>
                          <w:szCs w:val="24"/>
                        </w:rPr>
                      </w:pPr>
                      <w:r>
                        <w:rPr>
                          <w:rFonts w:ascii="Arial" w:hAnsi="Arial" w:cs="Arial"/>
                          <w:b/>
                          <w:bCs/>
                          <w:color w:val="808080"/>
                          <w:szCs w:val="24"/>
                        </w:rPr>
                        <w:t>ANA MARÍA IBÁÑEZ</w:t>
                      </w:r>
                    </w:p>
                    <w:p w14:paraId="52153BD9" w14:textId="77777777" w:rsidR="000E055C" w:rsidRDefault="001F3DDC" w:rsidP="00444DCC">
                      <w:pPr>
                        <w:tabs>
                          <w:tab w:val="left" w:pos="6804"/>
                        </w:tabs>
                        <w:ind w:right="111"/>
                        <w:jc w:val="center"/>
                        <w:rPr>
                          <w:rFonts w:ascii="Arial" w:hAnsi="Arial" w:cs="Arial"/>
                          <w:b/>
                          <w:bCs/>
                          <w:color w:val="808080"/>
                          <w:szCs w:val="24"/>
                        </w:rPr>
                      </w:pPr>
                      <w:hyperlink r:id="rId10" w:history="1">
                        <w:r w:rsidR="000E055C" w:rsidRPr="00D43BCE">
                          <w:rPr>
                            <w:rStyle w:val="Hipervnculo"/>
                            <w:rFonts w:ascii="Arial" w:hAnsi="Arial" w:cs="Arial"/>
                            <w:b/>
                            <w:bCs/>
                            <w:szCs w:val="24"/>
                          </w:rPr>
                          <w:t>aibanez@uniandes.edu.co</w:t>
                        </w:r>
                      </w:hyperlink>
                    </w:p>
                    <w:p w14:paraId="13A5D039" w14:textId="75A79773" w:rsidR="000E055C" w:rsidRPr="005A14A7" w:rsidRDefault="003D60F3" w:rsidP="00444DCC">
                      <w:pPr>
                        <w:tabs>
                          <w:tab w:val="left" w:pos="6804"/>
                        </w:tabs>
                        <w:ind w:right="111"/>
                        <w:jc w:val="center"/>
                        <w:rPr>
                          <w:rFonts w:ascii="Arial" w:hAnsi="Arial" w:cs="Arial"/>
                          <w:b/>
                          <w:bCs/>
                          <w:color w:val="808080"/>
                          <w:szCs w:val="24"/>
                        </w:rPr>
                      </w:pPr>
                      <w:r>
                        <w:rPr>
                          <w:rFonts w:ascii="Arial" w:hAnsi="Arial" w:cs="Arial"/>
                          <w:b/>
                          <w:bCs/>
                          <w:color w:val="808080"/>
                          <w:szCs w:val="24"/>
                        </w:rPr>
                        <w:t>PRIMER</w:t>
                      </w:r>
                      <w:r w:rsidR="000E055C">
                        <w:rPr>
                          <w:rFonts w:ascii="Arial" w:hAnsi="Arial" w:cs="Arial"/>
                          <w:b/>
                          <w:bCs/>
                          <w:color w:val="808080"/>
                          <w:szCs w:val="24"/>
                        </w:rPr>
                        <w:t xml:space="preserve"> SEMESTRE 201</w:t>
                      </w:r>
                      <w:r>
                        <w:rPr>
                          <w:rFonts w:ascii="Arial" w:hAnsi="Arial" w:cs="Arial"/>
                          <w:b/>
                          <w:bCs/>
                          <w:color w:val="808080"/>
                          <w:szCs w:val="24"/>
                        </w:rPr>
                        <w:t>7</w:t>
                      </w:r>
                    </w:p>
                    <w:p w14:paraId="5B31CCC2" w14:textId="77777777" w:rsidR="000E055C" w:rsidRPr="007160A5" w:rsidRDefault="000E055C" w:rsidP="00444DCC">
                      <w:pPr>
                        <w:tabs>
                          <w:tab w:val="left" w:pos="6804"/>
                        </w:tabs>
                        <w:ind w:right="111"/>
                        <w:rPr>
                          <w:szCs w:val="24"/>
                        </w:rPr>
                      </w:pPr>
                    </w:p>
                  </w:txbxContent>
                </v:textbox>
              </v:shape>
            </w:pict>
          </mc:Fallback>
        </mc:AlternateContent>
      </w:r>
    </w:p>
    <w:p w14:paraId="5BBA77FC" w14:textId="4BBAB05E" w:rsidR="00601225" w:rsidRPr="00495D2A" w:rsidRDefault="00C27B22" w:rsidP="00ED7280">
      <w:pPr>
        <w:tabs>
          <w:tab w:val="left" w:pos="6804"/>
        </w:tabs>
        <w:ind w:right="111"/>
        <w:jc w:val="both"/>
        <w:rPr>
          <w:rFonts w:ascii="Arial" w:hAnsi="Arial" w:cs="Arial"/>
          <w:b/>
          <w:bCs/>
          <w:color w:val="808080"/>
          <w:szCs w:val="24"/>
        </w:rPr>
      </w:pPr>
      <w:r>
        <w:rPr>
          <w:rFonts w:ascii="Arial" w:hAnsi="Arial" w:cs="Arial"/>
          <w:b/>
          <w:bCs/>
          <w:color w:val="808080"/>
          <w:szCs w:val="24"/>
        </w:rPr>
        <w:t xml:space="preserve">                   </w:t>
      </w:r>
      <w:r w:rsidR="00601225" w:rsidRPr="00495D2A">
        <w:rPr>
          <w:rFonts w:ascii="Arial" w:hAnsi="Arial" w:cs="Arial"/>
          <w:b/>
          <w:bCs/>
          <w:color w:val="808080"/>
          <w:szCs w:val="24"/>
        </w:rPr>
        <w:t xml:space="preserve">Horario de atención a estudiantes: </w:t>
      </w:r>
      <w:r>
        <w:rPr>
          <w:rFonts w:ascii="Arial" w:hAnsi="Arial" w:cs="Arial"/>
          <w:b/>
          <w:bCs/>
          <w:color w:val="808080"/>
          <w:szCs w:val="24"/>
        </w:rPr>
        <w:t>Miércoles: 2:00 a 5:</w:t>
      </w:r>
      <w:r w:rsidR="00F7271C">
        <w:rPr>
          <w:rFonts w:ascii="Arial" w:hAnsi="Arial" w:cs="Arial"/>
          <w:b/>
          <w:bCs/>
          <w:color w:val="808080"/>
          <w:szCs w:val="24"/>
        </w:rPr>
        <w:t>30</w:t>
      </w:r>
      <w:r>
        <w:rPr>
          <w:rFonts w:ascii="Arial" w:hAnsi="Arial" w:cs="Arial"/>
          <w:b/>
          <w:bCs/>
          <w:color w:val="808080"/>
          <w:szCs w:val="24"/>
        </w:rPr>
        <w:t xml:space="preserve"> pm</w:t>
      </w:r>
      <w:r w:rsidR="00601225" w:rsidRPr="00495D2A">
        <w:rPr>
          <w:rFonts w:ascii="Arial" w:hAnsi="Arial" w:cs="Arial"/>
          <w:b/>
          <w:bCs/>
          <w:color w:val="808080"/>
          <w:szCs w:val="24"/>
        </w:rPr>
        <w:t xml:space="preserve"> </w:t>
      </w:r>
    </w:p>
    <w:p w14:paraId="1B99EAD2" w14:textId="77777777" w:rsidR="00601225" w:rsidRPr="00495D2A" w:rsidRDefault="00601225" w:rsidP="00ED7280">
      <w:pPr>
        <w:tabs>
          <w:tab w:val="left" w:pos="6804"/>
        </w:tabs>
        <w:ind w:right="111"/>
        <w:jc w:val="both"/>
        <w:rPr>
          <w:rFonts w:ascii="Arial" w:hAnsi="Arial" w:cs="Arial"/>
          <w:b/>
          <w:bCs/>
          <w:color w:val="808080"/>
          <w:szCs w:val="24"/>
        </w:rPr>
      </w:pPr>
    </w:p>
    <w:p w14:paraId="7AD23FD2" w14:textId="77777777" w:rsidR="00601225" w:rsidRPr="00495D2A" w:rsidRDefault="00601225" w:rsidP="00E4456E">
      <w:pPr>
        <w:tabs>
          <w:tab w:val="left" w:pos="6946"/>
        </w:tabs>
        <w:ind w:left="1276" w:right="900"/>
        <w:rPr>
          <w:rFonts w:ascii="Arial" w:hAnsi="Arial" w:cs="Arial"/>
          <w:b/>
          <w:bCs/>
          <w:szCs w:val="24"/>
        </w:rPr>
      </w:pPr>
      <w:r w:rsidRPr="00495D2A">
        <w:rPr>
          <w:rFonts w:ascii="Arial" w:hAnsi="Arial" w:cs="Arial"/>
          <w:b/>
          <w:bCs/>
          <w:szCs w:val="24"/>
        </w:rPr>
        <w:t>Profesores complementarios</w:t>
      </w:r>
    </w:p>
    <w:p w14:paraId="6EE74AB4" w14:textId="77777777" w:rsidR="00601225" w:rsidRPr="00495D2A" w:rsidRDefault="00601225" w:rsidP="00E4456E">
      <w:pPr>
        <w:tabs>
          <w:tab w:val="left" w:pos="6946"/>
        </w:tabs>
        <w:ind w:left="1276" w:right="900"/>
        <w:rPr>
          <w:rFonts w:ascii="Arial" w:hAnsi="Arial" w:cs="Arial"/>
          <w:b/>
          <w:bCs/>
          <w:szCs w:val="24"/>
        </w:rPr>
      </w:pPr>
    </w:p>
    <w:p w14:paraId="3A29DF7D" w14:textId="77777777" w:rsidR="00601225" w:rsidRPr="00495D2A" w:rsidRDefault="004A58F0" w:rsidP="00E4456E">
      <w:pPr>
        <w:pStyle w:val="Ttulo4"/>
        <w:ind w:left="1276"/>
        <w:rPr>
          <w:rFonts w:ascii="Arial" w:hAnsi="Arial" w:cs="Arial"/>
          <w:szCs w:val="24"/>
        </w:rPr>
      </w:pPr>
      <w:r>
        <w:rPr>
          <w:rFonts w:ascii="Arial" w:hAnsi="Arial" w:cs="Arial"/>
          <w:szCs w:val="24"/>
        </w:rPr>
        <w:t>Julián Arteaga</w:t>
      </w:r>
    </w:p>
    <w:p w14:paraId="736FA13D" w14:textId="30D37FDB" w:rsidR="006971A0" w:rsidRDefault="00601225" w:rsidP="00D72ADA">
      <w:pPr>
        <w:pStyle w:val="Ttulo4"/>
        <w:ind w:left="1276"/>
        <w:rPr>
          <w:rFonts w:ascii="Arial" w:hAnsi="Arial" w:cs="Arial"/>
          <w:b w:val="0"/>
          <w:szCs w:val="24"/>
        </w:rPr>
      </w:pPr>
      <w:r w:rsidRPr="00495D2A">
        <w:rPr>
          <w:rFonts w:ascii="Arial" w:hAnsi="Arial" w:cs="Arial"/>
          <w:b w:val="0"/>
          <w:szCs w:val="24"/>
        </w:rPr>
        <w:t>Atención estudiantes:</w:t>
      </w:r>
      <w:r w:rsidR="00F23200">
        <w:rPr>
          <w:rFonts w:ascii="Arial" w:hAnsi="Arial" w:cs="Arial"/>
          <w:b w:val="0"/>
          <w:szCs w:val="24"/>
        </w:rPr>
        <w:t xml:space="preserve"> </w:t>
      </w:r>
      <w:r w:rsidR="00AA29D3">
        <w:rPr>
          <w:rFonts w:ascii="Arial" w:hAnsi="Arial" w:cs="Arial"/>
          <w:b w:val="0"/>
          <w:szCs w:val="24"/>
        </w:rPr>
        <w:t>Martes 10:00 am- 12:00 m; W 921</w:t>
      </w:r>
    </w:p>
    <w:p w14:paraId="1C899168" w14:textId="77777777" w:rsidR="00601225" w:rsidRDefault="00D72ADA" w:rsidP="00D72ADA">
      <w:pPr>
        <w:pStyle w:val="Ttulo4"/>
        <w:ind w:left="1276"/>
        <w:rPr>
          <w:rFonts w:ascii="Arial" w:hAnsi="Arial" w:cs="Arial"/>
          <w:b w:val="0"/>
          <w:szCs w:val="24"/>
        </w:rPr>
      </w:pPr>
      <w:r w:rsidRPr="00D72ADA">
        <w:rPr>
          <w:rFonts w:ascii="Arial" w:hAnsi="Arial" w:cs="Arial"/>
          <w:b w:val="0"/>
          <w:szCs w:val="24"/>
        </w:rPr>
        <w:t xml:space="preserve">Correo electrónico: </w:t>
      </w:r>
      <w:hyperlink r:id="rId11" w:history="1">
        <w:r w:rsidR="004A58F0" w:rsidRPr="00354A9F">
          <w:rPr>
            <w:rStyle w:val="Hipervnculo"/>
            <w:rFonts w:ascii="Arial" w:hAnsi="Arial" w:cs="Arial"/>
            <w:b w:val="0"/>
            <w:szCs w:val="24"/>
          </w:rPr>
          <w:t>jg.arteaga233@uniandes.edu.co</w:t>
        </w:r>
      </w:hyperlink>
      <w:r w:rsidR="004A58F0">
        <w:rPr>
          <w:rFonts w:ascii="Arial" w:hAnsi="Arial" w:cs="Arial"/>
          <w:b w:val="0"/>
          <w:szCs w:val="24"/>
        </w:rPr>
        <w:t xml:space="preserve"> </w:t>
      </w:r>
    </w:p>
    <w:p w14:paraId="649BFA27" w14:textId="77777777" w:rsidR="00287092" w:rsidRPr="00287092" w:rsidRDefault="00287092" w:rsidP="00287092">
      <w:pPr>
        <w:rPr>
          <w:lang w:val="es-ES" w:eastAsia="es-ES"/>
        </w:rPr>
      </w:pPr>
    </w:p>
    <w:p w14:paraId="4ED88CEC" w14:textId="0FA106F3" w:rsidR="001679DD" w:rsidRPr="001679DD" w:rsidRDefault="003D60F3" w:rsidP="00E4456E">
      <w:pPr>
        <w:pStyle w:val="Ttulo4"/>
        <w:ind w:left="1276"/>
        <w:rPr>
          <w:rFonts w:ascii="Arial" w:hAnsi="Arial" w:cs="Arial"/>
          <w:szCs w:val="24"/>
        </w:rPr>
      </w:pPr>
      <w:r>
        <w:rPr>
          <w:rFonts w:ascii="Arial" w:hAnsi="Arial" w:cs="Arial"/>
          <w:szCs w:val="24"/>
        </w:rPr>
        <w:t>Tatiana Hiller</w:t>
      </w:r>
    </w:p>
    <w:p w14:paraId="64A32302" w14:textId="2897049B" w:rsidR="006971A0" w:rsidRPr="002F12BF" w:rsidRDefault="00601225" w:rsidP="00D72ADA">
      <w:pPr>
        <w:pStyle w:val="Ttulo4"/>
        <w:ind w:left="1276"/>
        <w:rPr>
          <w:rFonts w:ascii="Arial" w:hAnsi="Arial" w:cs="Arial"/>
          <w:b w:val="0"/>
          <w:szCs w:val="24"/>
        </w:rPr>
      </w:pPr>
      <w:r w:rsidRPr="00495D2A">
        <w:rPr>
          <w:rFonts w:ascii="Arial" w:hAnsi="Arial" w:cs="Arial"/>
          <w:b w:val="0"/>
          <w:szCs w:val="24"/>
        </w:rPr>
        <w:t xml:space="preserve">Atención estudiantes: </w:t>
      </w:r>
      <w:r w:rsidR="00AA29D3">
        <w:rPr>
          <w:rFonts w:ascii="Arial" w:hAnsi="Arial" w:cs="Arial"/>
          <w:b w:val="0"/>
          <w:szCs w:val="24"/>
        </w:rPr>
        <w:t>Lunes 2:00 pm – 4:00 pm; W 815</w:t>
      </w:r>
    </w:p>
    <w:p w14:paraId="75A8A7C4" w14:textId="62BD2038" w:rsidR="007902CE" w:rsidRDefault="00D72ADA" w:rsidP="00244757">
      <w:pPr>
        <w:pStyle w:val="Ttulo4"/>
        <w:ind w:left="1276"/>
        <w:rPr>
          <w:rFonts w:ascii="Arial" w:hAnsi="Arial" w:cs="Arial"/>
          <w:b w:val="0"/>
          <w:szCs w:val="24"/>
        </w:rPr>
      </w:pPr>
      <w:r w:rsidRPr="00D72ADA">
        <w:rPr>
          <w:rFonts w:ascii="Arial" w:hAnsi="Arial" w:cs="Arial"/>
          <w:b w:val="0"/>
          <w:szCs w:val="24"/>
        </w:rPr>
        <w:t xml:space="preserve">Correo electrónico: </w:t>
      </w:r>
      <w:hyperlink r:id="rId12" w:history="1">
        <w:r w:rsidR="00244757" w:rsidRPr="00556D4D">
          <w:rPr>
            <w:rStyle w:val="Hipervnculo"/>
            <w:rFonts w:ascii="Arial" w:hAnsi="Arial" w:cs="Arial"/>
            <w:b w:val="0"/>
            <w:szCs w:val="24"/>
          </w:rPr>
          <w:t>t.hiller274@uniandes.edu.co</w:t>
        </w:r>
      </w:hyperlink>
    </w:p>
    <w:p w14:paraId="4AD14CAB" w14:textId="77777777" w:rsidR="00244757" w:rsidRPr="00244757" w:rsidRDefault="00244757" w:rsidP="00244757">
      <w:pPr>
        <w:rPr>
          <w:lang w:val="es-ES" w:eastAsia="es-ES"/>
        </w:rPr>
      </w:pPr>
    </w:p>
    <w:p w14:paraId="5147E3AB" w14:textId="5FD4EE93" w:rsidR="00244757" w:rsidRPr="001679DD" w:rsidRDefault="00244757" w:rsidP="00244757">
      <w:pPr>
        <w:pStyle w:val="Ttulo4"/>
        <w:ind w:left="1276"/>
        <w:rPr>
          <w:rFonts w:ascii="Arial" w:hAnsi="Arial" w:cs="Arial"/>
          <w:szCs w:val="24"/>
        </w:rPr>
      </w:pPr>
      <w:r>
        <w:rPr>
          <w:rFonts w:ascii="Arial" w:hAnsi="Arial" w:cs="Arial"/>
          <w:szCs w:val="24"/>
        </w:rPr>
        <w:t>Gabriela Paredes</w:t>
      </w:r>
    </w:p>
    <w:p w14:paraId="4DF60AF6" w14:textId="46FE239A" w:rsidR="00244757" w:rsidRPr="002F12BF" w:rsidRDefault="00244757" w:rsidP="00244757">
      <w:pPr>
        <w:pStyle w:val="Ttulo4"/>
        <w:ind w:left="1276"/>
        <w:rPr>
          <w:rFonts w:ascii="Arial" w:hAnsi="Arial" w:cs="Arial"/>
          <w:b w:val="0"/>
          <w:szCs w:val="24"/>
        </w:rPr>
      </w:pPr>
      <w:r w:rsidRPr="00495D2A">
        <w:rPr>
          <w:rFonts w:ascii="Arial" w:hAnsi="Arial" w:cs="Arial"/>
          <w:b w:val="0"/>
          <w:szCs w:val="24"/>
        </w:rPr>
        <w:t xml:space="preserve">Atención estudiantes: </w:t>
      </w:r>
      <w:r w:rsidR="00AA29D3">
        <w:rPr>
          <w:rFonts w:ascii="Arial" w:hAnsi="Arial" w:cs="Arial"/>
          <w:b w:val="0"/>
          <w:szCs w:val="24"/>
        </w:rPr>
        <w:t>Viernes 10:00 am- 12:00 m; W 921</w:t>
      </w:r>
    </w:p>
    <w:p w14:paraId="730F5229" w14:textId="6FB3B733" w:rsidR="00244757" w:rsidRDefault="00244757" w:rsidP="00244757">
      <w:pPr>
        <w:pStyle w:val="Ttulo4"/>
        <w:ind w:left="1276"/>
        <w:rPr>
          <w:rFonts w:ascii="Arial" w:hAnsi="Arial" w:cs="Arial"/>
          <w:b w:val="0"/>
          <w:szCs w:val="24"/>
        </w:rPr>
      </w:pPr>
      <w:r w:rsidRPr="00D72ADA">
        <w:rPr>
          <w:rFonts w:ascii="Arial" w:hAnsi="Arial" w:cs="Arial"/>
          <w:b w:val="0"/>
          <w:szCs w:val="24"/>
        </w:rPr>
        <w:t xml:space="preserve">Correo electrónico: </w:t>
      </w:r>
      <w:hyperlink r:id="rId13" w:history="1">
        <w:r w:rsidRPr="00556D4D">
          <w:rPr>
            <w:rStyle w:val="Hipervnculo"/>
            <w:rFonts w:ascii="Arial" w:hAnsi="Arial" w:cs="Arial"/>
            <w:b w:val="0"/>
            <w:szCs w:val="24"/>
          </w:rPr>
          <w:t>g.paredes839@uniandes.edu.co</w:t>
        </w:r>
      </w:hyperlink>
    </w:p>
    <w:p w14:paraId="1C1B224E" w14:textId="77777777" w:rsidR="00244757" w:rsidRDefault="00244757" w:rsidP="00244757">
      <w:pPr>
        <w:rPr>
          <w:lang w:val="es-ES" w:eastAsia="es-ES"/>
        </w:rPr>
      </w:pPr>
    </w:p>
    <w:p w14:paraId="57FFD6D6" w14:textId="77777777" w:rsidR="00244757" w:rsidRPr="00244757" w:rsidRDefault="00244757" w:rsidP="00244757">
      <w:pPr>
        <w:rPr>
          <w:lang w:val="es-ES" w:eastAsia="es-ES"/>
        </w:rPr>
      </w:pPr>
    </w:p>
    <w:p w14:paraId="3FA4BCDF" w14:textId="77777777" w:rsidR="00601225" w:rsidRPr="00495D2A" w:rsidRDefault="00601225" w:rsidP="007D7955">
      <w:pPr>
        <w:numPr>
          <w:ilvl w:val="0"/>
          <w:numId w:val="3"/>
        </w:numPr>
        <w:tabs>
          <w:tab w:val="left" w:pos="6946"/>
        </w:tabs>
        <w:ind w:right="900"/>
        <w:rPr>
          <w:rFonts w:ascii="Arial" w:hAnsi="Arial" w:cs="Arial"/>
          <w:b/>
          <w:bCs/>
          <w:szCs w:val="24"/>
        </w:rPr>
      </w:pPr>
      <w:r w:rsidRPr="00495D2A">
        <w:rPr>
          <w:rFonts w:ascii="Arial" w:hAnsi="Arial" w:cs="Arial"/>
          <w:b/>
          <w:bCs/>
          <w:szCs w:val="24"/>
        </w:rPr>
        <w:t>Objetivos de la materia</w:t>
      </w:r>
    </w:p>
    <w:p w14:paraId="2DEE9E90" w14:textId="77777777" w:rsidR="00601225" w:rsidRPr="00495D2A" w:rsidRDefault="00601225" w:rsidP="00F62F9D">
      <w:pPr>
        <w:tabs>
          <w:tab w:val="left" w:pos="6946"/>
        </w:tabs>
        <w:ind w:left="1276" w:right="900"/>
        <w:rPr>
          <w:rFonts w:ascii="Arial" w:hAnsi="Arial" w:cs="Arial"/>
          <w:b/>
          <w:bCs/>
          <w:szCs w:val="24"/>
        </w:rPr>
      </w:pPr>
    </w:p>
    <w:p w14:paraId="3645D534" w14:textId="77777777" w:rsidR="00601225" w:rsidRPr="00495D2A" w:rsidRDefault="00601225" w:rsidP="00684C0B">
      <w:pPr>
        <w:ind w:left="1275"/>
        <w:jc w:val="both"/>
        <w:rPr>
          <w:rFonts w:ascii="Arial" w:hAnsi="Arial" w:cs="Arial"/>
        </w:rPr>
      </w:pPr>
      <w:r w:rsidRPr="00495D2A">
        <w:rPr>
          <w:rFonts w:ascii="Arial" w:hAnsi="Arial" w:cs="Arial"/>
        </w:rPr>
        <w:t>El objetivo del curso Microeconomía 2 es profundizar en los temas cubiertos por Microeconomía I y formalizar con herramientas matemáticas la teoría del hogar y la teoría de la firma. El curso cubrirá los conceptos de teoría del hogar, teoría de la firma, estructura del mercado de bienes, teoría de juegos, y oligopolio. Para cada tema, se estudiará el libro principal de texto y se analizarán ejemplos empíricos. Los principales libros de texto para la clase serán:</w:t>
      </w:r>
    </w:p>
    <w:p w14:paraId="3010EC08" w14:textId="77777777" w:rsidR="00601225" w:rsidRPr="00495D2A" w:rsidRDefault="00601225" w:rsidP="00684C0B">
      <w:pPr>
        <w:jc w:val="both"/>
        <w:rPr>
          <w:rFonts w:ascii="Arial" w:hAnsi="Arial" w:cs="Arial"/>
        </w:rPr>
      </w:pPr>
    </w:p>
    <w:p w14:paraId="143BB4F8" w14:textId="77777777" w:rsidR="00601225" w:rsidRPr="006B0B6E" w:rsidRDefault="00601225" w:rsidP="00684C0B">
      <w:pPr>
        <w:ind w:left="1983"/>
        <w:jc w:val="both"/>
        <w:rPr>
          <w:rFonts w:ascii="Arial" w:hAnsi="Arial" w:cs="Arial"/>
          <w:lang w:val="es-CO"/>
        </w:rPr>
      </w:pPr>
      <w:r w:rsidRPr="006B0B6E">
        <w:rPr>
          <w:rFonts w:ascii="Arial" w:hAnsi="Arial" w:cs="Arial"/>
          <w:lang w:val="es-CO"/>
        </w:rPr>
        <w:t xml:space="preserve">Nicholson, W. </w:t>
      </w:r>
      <w:r w:rsidRPr="006B0B6E">
        <w:rPr>
          <w:rFonts w:ascii="Arial" w:hAnsi="Arial" w:cs="Arial"/>
          <w:i/>
          <w:lang w:val="es-CO"/>
        </w:rPr>
        <w:t xml:space="preserve">Microeconomic Theory. </w:t>
      </w:r>
      <w:r w:rsidRPr="00495D2A">
        <w:rPr>
          <w:rFonts w:ascii="Arial" w:hAnsi="Arial" w:cs="Arial"/>
          <w:i/>
          <w:lang w:val="en-US"/>
        </w:rPr>
        <w:t>Basic Principles and Extensions</w:t>
      </w:r>
      <w:r w:rsidRPr="00495D2A">
        <w:rPr>
          <w:rFonts w:ascii="Arial" w:hAnsi="Arial" w:cs="Arial"/>
          <w:lang w:val="en-US"/>
        </w:rPr>
        <w:t xml:space="preserve">. South-Western  Thomson Learning. </w:t>
      </w:r>
      <w:r w:rsidR="004A58F0" w:rsidRPr="006B0B6E">
        <w:rPr>
          <w:rFonts w:ascii="Arial" w:hAnsi="Arial" w:cs="Arial"/>
          <w:lang w:val="es-CO"/>
        </w:rPr>
        <w:t>10</w:t>
      </w:r>
      <w:r w:rsidRPr="006B0B6E">
        <w:rPr>
          <w:rFonts w:ascii="Arial" w:hAnsi="Arial" w:cs="Arial"/>
          <w:vertAlign w:val="superscript"/>
          <w:lang w:val="es-CO"/>
        </w:rPr>
        <w:t xml:space="preserve">a </w:t>
      </w:r>
      <w:r w:rsidRPr="006B0B6E">
        <w:rPr>
          <w:rFonts w:ascii="Arial" w:hAnsi="Arial" w:cs="Arial"/>
          <w:lang w:val="es-CO"/>
        </w:rPr>
        <w:t>Edición.</w:t>
      </w:r>
    </w:p>
    <w:p w14:paraId="519A3B33" w14:textId="77777777" w:rsidR="00601225" w:rsidRPr="006B0B6E" w:rsidRDefault="00601225" w:rsidP="00684C0B">
      <w:pPr>
        <w:pStyle w:val="Textoindependiente"/>
        <w:ind w:left="1983"/>
        <w:rPr>
          <w:rFonts w:ascii="Arial" w:hAnsi="Arial" w:cs="Arial"/>
          <w:lang w:val="es-CO"/>
        </w:rPr>
      </w:pPr>
    </w:p>
    <w:p w14:paraId="24DDFAB5" w14:textId="77777777" w:rsidR="00601225" w:rsidRPr="00495D2A" w:rsidRDefault="00601225" w:rsidP="00684C0B">
      <w:pPr>
        <w:pStyle w:val="Textoindependiente"/>
        <w:ind w:left="1983"/>
        <w:rPr>
          <w:rFonts w:ascii="Arial" w:hAnsi="Arial" w:cs="Arial"/>
        </w:rPr>
      </w:pPr>
      <w:r w:rsidRPr="006B0B6E">
        <w:rPr>
          <w:rFonts w:ascii="Arial" w:hAnsi="Arial" w:cs="Arial"/>
          <w:lang w:val="es-CO"/>
        </w:rPr>
        <w:t xml:space="preserve">Varian, H.(1999). </w:t>
      </w:r>
      <w:r w:rsidRPr="006B0B6E">
        <w:rPr>
          <w:rFonts w:ascii="Arial" w:hAnsi="Arial" w:cs="Arial"/>
          <w:i/>
          <w:lang w:val="es-CO"/>
        </w:rPr>
        <w:t>Microeconomía Intermedia.</w:t>
      </w:r>
      <w:r w:rsidRPr="006B0B6E">
        <w:rPr>
          <w:rFonts w:ascii="Arial" w:hAnsi="Arial" w:cs="Arial"/>
          <w:lang w:val="es-CO"/>
        </w:rPr>
        <w:t xml:space="preserve"> </w:t>
      </w:r>
      <w:r w:rsidRPr="00495D2A">
        <w:rPr>
          <w:rFonts w:ascii="Arial" w:hAnsi="Arial" w:cs="Arial"/>
        </w:rPr>
        <w:t xml:space="preserve">Quinta Edición. Antoni Bosch Editor - Barcelona. </w:t>
      </w:r>
    </w:p>
    <w:p w14:paraId="72E7A9CC" w14:textId="77777777" w:rsidR="00601225" w:rsidRPr="00495D2A" w:rsidRDefault="00601225" w:rsidP="00E4456E">
      <w:pPr>
        <w:ind w:left="1276"/>
        <w:jc w:val="both"/>
        <w:rPr>
          <w:rFonts w:ascii="Arial" w:hAnsi="Arial" w:cs="Arial"/>
          <w:szCs w:val="24"/>
        </w:rPr>
      </w:pPr>
    </w:p>
    <w:p w14:paraId="3C69F238" w14:textId="77777777" w:rsidR="00601225" w:rsidRPr="00495D2A" w:rsidRDefault="00601225" w:rsidP="005873B8">
      <w:pPr>
        <w:numPr>
          <w:ilvl w:val="0"/>
          <w:numId w:val="3"/>
        </w:numPr>
        <w:tabs>
          <w:tab w:val="left" w:pos="6946"/>
        </w:tabs>
        <w:ind w:right="900"/>
        <w:rPr>
          <w:rFonts w:ascii="Arial" w:hAnsi="Arial" w:cs="Arial"/>
          <w:b/>
          <w:bCs/>
          <w:szCs w:val="24"/>
        </w:rPr>
      </w:pPr>
      <w:r w:rsidRPr="00495D2A">
        <w:rPr>
          <w:rFonts w:ascii="Arial" w:hAnsi="Arial" w:cs="Arial"/>
          <w:b/>
          <w:bCs/>
          <w:szCs w:val="24"/>
        </w:rPr>
        <w:t>Contenido</w:t>
      </w:r>
    </w:p>
    <w:p w14:paraId="477E129A" w14:textId="77777777" w:rsidR="00601225" w:rsidRPr="00495D2A" w:rsidRDefault="00601225" w:rsidP="00E4456E">
      <w:pPr>
        <w:tabs>
          <w:tab w:val="left" w:pos="6946"/>
        </w:tabs>
        <w:ind w:left="1276" w:right="900"/>
        <w:rPr>
          <w:rFonts w:ascii="Arial" w:hAnsi="Arial" w:cs="Arial"/>
          <w:b/>
          <w:bCs/>
          <w:szCs w:val="24"/>
        </w:rPr>
      </w:pPr>
    </w:p>
    <w:tbl>
      <w:tblPr>
        <w:tblW w:w="9515" w:type="dxa"/>
        <w:jc w:val="center"/>
        <w:tblLayout w:type="fixed"/>
        <w:tblCellMar>
          <w:left w:w="0" w:type="dxa"/>
          <w:right w:w="0" w:type="dxa"/>
        </w:tblCellMar>
        <w:tblLook w:val="0000" w:firstRow="0" w:lastRow="0" w:firstColumn="0" w:lastColumn="0" w:noHBand="0" w:noVBand="0"/>
      </w:tblPr>
      <w:tblGrid>
        <w:gridCol w:w="7427"/>
        <w:gridCol w:w="2088"/>
      </w:tblGrid>
      <w:tr w:rsidR="00601225" w:rsidRPr="00495D2A" w14:paraId="7266AC43" w14:textId="77777777" w:rsidTr="009A1697">
        <w:trPr>
          <w:jc w:val="center"/>
        </w:trPr>
        <w:tc>
          <w:tcPr>
            <w:tcW w:w="9515" w:type="dxa"/>
            <w:gridSpan w:val="2"/>
          </w:tcPr>
          <w:p w14:paraId="4A9C89FE" w14:textId="77777777" w:rsidR="00601225" w:rsidRPr="00495D2A" w:rsidRDefault="00601225" w:rsidP="009A1697">
            <w:pPr>
              <w:jc w:val="both"/>
              <w:rPr>
                <w:rFonts w:ascii="Arial" w:hAnsi="Arial" w:cs="Arial"/>
                <w:b/>
                <w:szCs w:val="24"/>
              </w:rPr>
            </w:pPr>
            <w:r w:rsidRPr="00495D2A">
              <w:rPr>
                <w:rFonts w:ascii="Arial" w:hAnsi="Arial" w:cs="Arial"/>
                <w:b/>
                <w:szCs w:val="24"/>
              </w:rPr>
              <w:t>1. Teoría del hogar</w:t>
            </w:r>
          </w:p>
        </w:tc>
      </w:tr>
      <w:tr w:rsidR="00601225" w:rsidRPr="00495D2A" w14:paraId="528D707B" w14:textId="77777777" w:rsidTr="004E2DD1">
        <w:trPr>
          <w:jc w:val="center"/>
        </w:trPr>
        <w:tc>
          <w:tcPr>
            <w:tcW w:w="7427" w:type="dxa"/>
          </w:tcPr>
          <w:p w14:paraId="67EB821F" w14:textId="452DFEC2" w:rsidR="00601225" w:rsidRPr="00495D2A" w:rsidRDefault="008C5BA1" w:rsidP="008C5BA1">
            <w:pPr>
              <w:suppressAutoHyphens/>
              <w:jc w:val="both"/>
              <w:rPr>
                <w:rFonts w:ascii="Arial" w:hAnsi="Arial" w:cs="Arial"/>
                <w:szCs w:val="24"/>
              </w:rPr>
            </w:pPr>
            <w:r>
              <w:rPr>
                <w:rFonts w:ascii="Arial" w:hAnsi="Arial" w:cs="Arial"/>
                <w:szCs w:val="24"/>
              </w:rPr>
              <w:t xml:space="preserve">1.1. </w:t>
            </w:r>
            <w:r w:rsidR="00601225" w:rsidRPr="00495D2A">
              <w:rPr>
                <w:rFonts w:ascii="Arial" w:hAnsi="Arial" w:cs="Arial"/>
                <w:szCs w:val="24"/>
              </w:rPr>
              <w:t xml:space="preserve">Las preferencias, la función de utilidad y la restricción </w:t>
            </w:r>
          </w:p>
          <w:p w14:paraId="50EBBBCC" w14:textId="77777777" w:rsidR="00601225" w:rsidRPr="00495D2A" w:rsidRDefault="00601225" w:rsidP="00DB6F83">
            <w:pPr>
              <w:suppressAutoHyphens/>
              <w:ind w:left="360"/>
              <w:jc w:val="both"/>
              <w:rPr>
                <w:rFonts w:ascii="Arial" w:hAnsi="Arial" w:cs="Arial"/>
                <w:szCs w:val="24"/>
              </w:rPr>
            </w:pPr>
            <w:r w:rsidRPr="00495D2A">
              <w:rPr>
                <w:rFonts w:ascii="Arial" w:hAnsi="Arial" w:cs="Arial"/>
                <w:szCs w:val="24"/>
              </w:rPr>
              <w:t>de presupuesto</w:t>
            </w:r>
          </w:p>
          <w:p w14:paraId="7E906775" w14:textId="5A3215F9" w:rsidR="00601225" w:rsidRPr="00495D2A" w:rsidRDefault="00601225" w:rsidP="009A1697">
            <w:pPr>
              <w:ind w:left="421"/>
              <w:jc w:val="both"/>
              <w:rPr>
                <w:rFonts w:ascii="Arial" w:hAnsi="Arial" w:cs="Arial"/>
                <w:szCs w:val="24"/>
              </w:rPr>
            </w:pPr>
            <w:r w:rsidRPr="00495D2A">
              <w:rPr>
                <w:rFonts w:ascii="Arial" w:hAnsi="Arial" w:cs="Arial"/>
                <w:szCs w:val="24"/>
              </w:rPr>
              <w:t>(</w:t>
            </w:r>
            <w:r w:rsidR="00681840">
              <w:rPr>
                <w:rFonts w:ascii="Arial" w:hAnsi="Arial" w:cs="Arial"/>
                <w:szCs w:val="24"/>
              </w:rPr>
              <w:t>Nicholson 10</w:t>
            </w:r>
            <w:r w:rsidR="00495D2A">
              <w:rPr>
                <w:rFonts w:ascii="Arial" w:hAnsi="Arial" w:cs="Arial"/>
                <w:szCs w:val="24"/>
              </w:rPr>
              <w:t>ª Edición</w:t>
            </w:r>
            <w:r w:rsidRPr="00495D2A">
              <w:rPr>
                <w:rFonts w:ascii="Arial" w:hAnsi="Arial" w:cs="Arial"/>
                <w:szCs w:val="24"/>
              </w:rPr>
              <w:t>, Cap. 3)</w:t>
            </w:r>
          </w:p>
        </w:tc>
        <w:tc>
          <w:tcPr>
            <w:tcW w:w="2088" w:type="dxa"/>
          </w:tcPr>
          <w:p w14:paraId="04DDF85B" w14:textId="4F12C43B" w:rsidR="00601225" w:rsidRPr="00495D2A" w:rsidRDefault="004B4FE4" w:rsidP="009879FF">
            <w:pPr>
              <w:jc w:val="both"/>
              <w:rPr>
                <w:rFonts w:ascii="Arial" w:hAnsi="Arial" w:cs="Arial"/>
                <w:szCs w:val="24"/>
              </w:rPr>
            </w:pPr>
            <w:r>
              <w:rPr>
                <w:rFonts w:ascii="Arial" w:hAnsi="Arial" w:cs="Arial"/>
                <w:szCs w:val="24"/>
              </w:rPr>
              <w:t>2</w:t>
            </w:r>
            <w:r w:rsidR="009879FF">
              <w:rPr>
                <w:rFonts w:ascii="Arial" w:hAnsi="Arial" w:cs="Arial"/>
                <w:szCs w:val="24"/>
              </w:rPr>
              <w:t>5</w:t>
            </w:r>
            <w:r w:rsidR="004E2DD1">
              <w:rPr>
                <w:rFonts w:ascii="Arial" w:hAnsi="Arial" w:cs="Arial"/>
                <w:szCs w:val="24"/>
              </w:rPr>
              <w:t xml:space="preserve"> </w:t>
            </w:r>
            <w:r w:rsidR="00837655">
              <w:rPr>
                <w:rFonts w:ascii="Arial" w:hAnsi="Arial" w:cs="Arial"/>
                <w:szCs w:val="24"/>
              </w:rPr>
              <w:t xml:space="preserve">y </w:t>
            </w:r>
            <w:r w:rsidR="00765A04">
              <w:rPr>
                <w:rFonts w:ascii="Arial" w:hAnsi="Arial" w:cs="Arial"/>
                <w:szCs w:val="24"/>
              </w:rPr>
              <w:t>3</w:t>
            </w:r>
            <w:r w:rsidR="009879FF">
              <w:rPr>
                <w:rFonts w:ascii="Arial" w:hAnsi="Arial" w:cs="Arial"/>
                <w:szCs w:val="24"/>
              </w:rPr>
              <w:t>0</w:t>
            </w:r>
            <w:r w:rsidR="00837655">
              <w:rPr>
                <w:rFonts w:ascii="Arial" w:hAnsi="Arial" w:cs="Arial"/>
                <w:szCs w:val="24"/>
              </w:rPr>
              <w:t xml:space="preserve"> de enero</w:t>
            </w:r>
            <w:r w:rsidR="009879FF">
              <w:rPr>
                <w:rFonts w:ascii="Arial" w:hAnsi="Arial" w:cs="Arial"/>
                <w:szCs w:val="24"/>
              </w:rPr>
              <w:t xml:space="preserve"> </w:t>
            </w:r>
          </w:p>
        </w:tc>
      </w:tr>
      <w:tr w:rsidR="00601225" w:rsidRPr="00495D2A" w14:paraId="073A8B25" w14:textId="77777777" w:rsidTr="004E2DD1">
        <w:trPr>
          <w:jc w:val="center"/>
        </w:trPr>
        <w:tc>
          <w:tcPr>
            <w:tcW w:w="7427" w:type="dxa"/>
          </w:tcPr>
          <w:p w14:paraId="17210C15" w14:textId="5B8E2C9D" w:rsidR="00601225" w:rsidRPr="00495D2A" w:rsidRDefault="008C5BA1" w:rsidP="008C5BA1">
            <w:pPr>
              <w:suppressAutoHyphens/>
              <w:jc w:val="both"/>
              <w:rPr>
                <w:rFonts w:ascii="Arial" w:hAnsi="Arial" w:cs="Arial"/>
                <w:szCs w:val="24"/>
              </w:rPr>
            </w:pPr>
            <w:r>
              <w:rPr>
                <w:rFonts w:ascii="Arial" w:hAnsi="Arial" w:cs="Arial"/>
                <w:szCs w:val="24"/>
              </w:rPr>
              <w:t xml:space="preserve">1.2. </w:t>
            </w:r>
            <w:r w:rsidR="00601225" w:rsidRPr="00495D2A">
              <w:rPr>
                <w:rFonts w:ascii="Arial" w:hAnsi="Arial" w:cs="Arial"/>
                <w:szCs w:val="24"/>
              </w:rPr>
              <w:t>La maximización de la función de utilidad</w:t>
            </w:r>
          </w:p>
          <w:p w14:paraId="69D93C98" w14:textId="65A2E5CB" w:rsidR="00601225" w:rsidRPr="00495D2A" w:rsidRDefault="00601225" w:rsidP="009A1697">
            <w:pPr>
              <w:ind w:left="421"/>
              <w:jc w:val="both"/>
              <w:rPr>
                <w:rFonts w:ascii="Arial" w:hAnsi="Arial" w:cs="Arial"/>
                <w:szCs w:val="24"/>
              </w:rPr>
            </w:pPr>
            <w:r w:rsidRPr="00495D2A">
              <w:rPr>
                <w:rFonts w:ascii="Arial" w:hAnsi="Arial" w:cs="Arial"/>
                <w:szCs w:val="24"/>
              </w:rPr>
              <w:t>(</w:t>
            </w:r>
            <w:r w:rsidR="00681840">
              <w:rPr>
                <w:rFonts w:ascii="Arial" w:hAnsi="Arial" w:cs="Arial"/>
                <w:szCs w:val="24"/>
              </w:rPr>
              <w:t>Nicholson 10</w:t>
            </w:r>
            <w:r w:rsidR="00495D2A">
              <w:rPr>
                <w:rFonts w:ascii="Arial" w:hAnsi="Arial" w:cs="Arial"/>
                <w:szCs w:val="24"/>
              </w:rPr>
              <w:t>ª Edición</w:t>
            </w:r>
            <w:r w:rsidRPr="00495D2A">
              <w:rPr>
                <w:rFonts w:ascii="Arial" w:hAnsi="Arial" w:cs="Arial"/>
                <w:szCs w:val="24"/>
              </w:rPr>
              <w:t>, Cap. 4)</w:t>
            </w:r>
          </w:p>
        </w:tc>
        <w:tc>
          <w:tcPr>
            <w:tcW w:w="2088" w:type="dxa"/>
          </w:tcPr>
          <w:p w14:paraId="4DF6918C" w14:textId="1D140A73" w:rsidR="00601225" w:rsidRPr="00495D2A" w:rsidRDefault="009879FF" w:rsidP="009879FF">
            <w:pPr>
              <w:jc w:val="both"/>
              <w:rPr>
                <w:rFonts w:ascii="Arial" w:hAnsi="Arial" w:cs="Arial"/>
                <w:szCs w:val="24"/>
              </w:rPr>
            </w:pPr>
            <w:r>
              <w:rPr>
                <w:rFonts w:ascii="Arial" w:hAnsi="Arial" w:cs="Arial"/>
                <w:szCs w:val="24"/>
              </w:rPr>
              <w:t>1 de febrero</w:t>
            </w:r>
            <w:r w:rsidR="001679DD">
              <w:rPr>
                <w:rFonts w:ascii="Arial" w:hAnsi="Arial" w:cs="Arial"/>
                <w:szCs w:val="24"/>
              </w:rPr>
              <w:t xml:space="preserve"> </w:t>
            </w:r>
            <w:r w:rsidR="00765A04">
              <w:rPr>
                <w:rFonts w:ascii="Arial" w:hAnsi="Arial" w:cs="Arial"/>
                <w:szCs w:val="24"/>
              </w:rPr>
              <w:t>-</w:t>
            </w:r>
            <w:r w:rsidR="001679DD">
              <w:rPr>
                <w:rFonts w:ascii="Arial" w:hAnsi="Arial" w:cs="Arial"/>
                <w:szCs w:val="24"/>
              </w:rPr>
              <w:t xml:space="preserve"> </w:t>
            </w:r>
            <w:r>
              <w:rPr>
                <w:rFonts w:ascii="Arial" w:hAnsi="Arial" w:cs="Arial"/>
                <w:szCs w:val="24"/>
              </w:rPr>
              <w:t>6</w:t>
            </w:r>
            <w:r w:rsidR="001679DD">
              <w:rPr>
                <w:rFonts w:ascii="Arial" w:hAnsi="Arial" w:cs="Arial"/>
                <w:szCs w:val="24"/>
              </w:rPr>
              <w:t xml:space="preserve"> de </w:t>
            </w:r>
            <w:r w:rsidR="00837655">
              <w:rPr>
                <w:rFonts w:ascii="Arial" w:hAnsi="Arial" w:cs="Arial"/>
                <w:szCs w:val="24"/>
              </w:rPr>
              <w:t>febrero</w:t>
            </w:r>
          </w:p>
        </w:tc>
      </w:tr>
      <w:tr w:rsidR="00601225" w:rsidRPr="00495D2A" w14:paraId="310AD3D3" w14:textId="77777777" w:rsidTr="004E2DD1">
        <w:trPr>
          <w:jc w:val="center"/>
        </w:trPr>
        <w:tc>
          <w:tcPr>
            <w:tcW w:w="7427" w:type="dxa"/>
          </w:tcPr>
          <w:p w14:paraId="6BF8B167" w14:textId="6F8850BC" w:rsidR="00601225" w:rsidRPr="00495D2A" w:rsidRDefault="008C5BA1" w:rsidP="009A1697">
            <w:pPr>
              <w:ind w:left="567" w:hanging="567"/>
              <w:jc w:val="both"/>
              <w:rPr>
                <w:rFonts w:ascii="Arial" w:hAnsi="Arial" w:cs="Arial"/>
                <w:szCs w:val="24"/>
              </w:rPr>
            </w:pPr>
            <w:r>
              <w:rPr>
                <w:rFonts w:ascii="Arial" w:hAnsi="Arial" w:cs="Arial"/>
                <w:szCs w:val="24"/>
              </w:rPr>
              <w:t xml:space="preserve">1.3. </w:t>
            </w:r>
            <w:r w:rsidR="00601225" w:rsidRPr="00495D2A">
              <w:rPr>
                <w:rFonts w:ascii="Arial" w:hAnsi="Arial" w:cs="Arial"/>
                <w:szCs w:val="24"/>
              </w:rPr>
              <w:t>Efecto sustitución y efecto renta: la ecuación Slutsky</w:t>
            </w:r>
            <w:r>
              <w:rPr>
                <w:rFonts w:ascii="Arial" w:hAnsi="Arial" w:cs="Arial"/>
                <w:szCs w:val="24"/>
              </w:rPr>
              <w:t xml:space="preserve"> </w:t>
            </w:r>
          </w:p>
          <w:p w14:paraId="3EBAA7A4" w14:textId="5690AACB" w:rsidR="00601225" w:rsidRPr="00495D2A" w:rsidRDefault="00601225" w:rsidP="009A1697">
            <w:pPr>
              <w:ind w:left="567" w:hanging="146"/>
              <w:jc w:val="both"/>
              <w:rPr>
                <w:rFonts w:ascii="Arial" w:hAnsi="Arial" w:cs="Arial"/>
                <w:szCs w:val="24"/>
              </w:rPr>
            </w:pPr>
            <w:r w:rsidRPr="00495D2A">
              <w:rPr>
                <w:rFonts w:ascii="Arial" w:hAnsi="Arial" w:cs="Arial"/>
                <w:szCs w:val="24"/>
              </w:rPr>
              <w:t>(</w:t>
            </w:r>
            <w:r w:rsidR="00681840">
              <w:rPr>
                <w:rFonts w:ascii="Arial" w:hAnsi="Arial" w:cs="Arial"/>
                <w:szCs w:val="24"/>
              </w:rPr>
              <w:t>Nicholson 10</w:t>
            </w:r>
            <w:r w:rsidR="00495D2A">
              <w:rPr>
                <w:rFonts w:ascii="Arial" w:hAnsi="Arial" w:cs="Arial"/>
                <w:szCs w:val="24"/>
              </w:rPr>
              <w:t>ª Edición</w:t>
            </w:r>
            <w:r w:rsidRPr="00495D2A">
              <w:rPr>
                <w:rFonts w:ascii="Arial" w:hAnsi="Arial" w:cs="Arial"/>
                <w:szCs w:val="24"/>
              </w:rPr>
              <w:t>, Cap. 5)</w:t>
            </w:r>
          </w:p>
        </w:tc>
        <w:tc>
          <w:tcPr>
            <w:tcW w:w="2088" w:type="dxa"/>
          </w:tcPr>
          <w:p w14:paraId="19BE15B9" w14:textId="0E014DA4" w:rsidR="00601225" w:rsidRPr="00495D2A" w:rsidRDefault="009879FF" w:rsidP="009A1697">
            <w:pPr>
              <w:jc w:val="both"/>
              <w:rPr>
                <w:rFonts w:ascii="Arial" w:hAnsi="Arial" w:cs="Arial"/>
                <w:szCs w:val="24"/>
              </w:rPr>
            </w:pPr>
            <w:r>
              <w:rPr>
                <w:rFonts w:ascii="Arial" w:hAnsi="Arial" w:cs="Arial"/>
                <w:szCs w:val="24"/>
              </w:rPr>
              <w:t>8</w:t>
            </w:r>
            <w:r w:rsidR="00837655">
              <w:rPr>
                <w:rFonts w:ascii="Arial" w:hAnsi="Arial" w:cs="Arial"/>
                <w:szCs w:val="24"/>
              </w:rPr>
              <w:t xml:space="preserve"> </w:t>
            </w:r>
            <w:r w:rsidR="00765A04">
              <w:rPr>
                <w:rFonts w:ascii="Arial" w:hAnsi="Arial" w:cs="Arial"/>
                <w:szCs w:val="24"/>
              </w:rPr>
              <w:t>-</w:t>
            </w:r>
            <w:r w:rsidR="00837655">
              <w:rPr>
                <w:rFonts w:ascii="Arial" w:hAnsi="Arial" w:cs="Arial"/>
                <w:szCs w:val="24"/>
              </w:rPr>
              <w:t xml:space="preserve"> </w:t>
            </w:r>
            <w:r w:rsidR="00765A04">
              <w:rPr>
                <w:rFonts w:ascii="Arial" w:hAnsi="Arial" w:cs="Arial"/>
                <w:szCs w:val="24"/>
              </w:rPr>
              <w:t xml:space="preserve"> 1</w:t>
            </w:r>
            <w:r>
              <w:rPr>
                <w:rFonts w:ascii="Arial" w:hAnsi="Arial" w:cs="Arial"/>
                <w:szCs w:val="24"/>
              </w:rPr>
              <w:t>5</w:t>
            </w:r>
            <w:r w:rsidR="00837655">
              <w:rPr>
                <w:rFonts w:ascii="Arial" w:hAnsi="Arial" w:cs="Arial"/>
                <w:szCs w:val="24"/>
              </w:rPr>
              <w:t xml:space="preserve"> de febrero</w:t>
            </w:r>
          </w:p>
          <w:p w14:paraId="2C541733" w14:textId="77777777" w:rsidR="00601225" w:rsidRPr="00495D2A" w:rsidRDefault="00601225" w:rsidP="009A1697">
            <w:pPr>
              <w:jc w:val="both"/>
              <w:rPr>
                <w:rFonts w:ascii="Arial" w:hAnsi="Arial" w:cs="Arial"/>
                <w:szCs w:val="24"/>
              </w:rPr>
            </w:pPr>
          </w:p>
        </w:tc>
      </w:tr>
      <w:tr w:rsidR="00601225" w:rsidRPr="00495D2A" w14:paraId="6A62A1B1" w14:textId="77777777" w:rsidTr="004E2DD1">
        <w:trPr>
          <w:jc w:val="center"/>
        </w:trPr>
        <w:tc>
          <w:tcPr>
            <w:tcW w:w="7427" w:type="dxa"/>
          </w:tcPr>
          <w:p w14:paraId="076D0665" w14:textId="77777777" w:rsidR="00601225" w:rsidRPr="00495D2A" w:rsidRDefault="00601225" w:rsidP="009A1697">
            <w:pPr>
              <w:ind w:left="567" w:hanging="567"/>
              <w:jc w:val="both"/>
              <w:rPr>
                <w:rFonts w:ascii="Arial" w:hAnsi="Arial" w:cs="Arial"/>
                <w:szCs w:val="24"/>
              </w:rPr>
            </w:pPr>
            <w:r w:rsidRPr="00495D2A">
              <w:rPr>
                <w:rFonts w:ascii="Arial" w:hAnsi="Arial" w:cs="Arial"/>
                <w:szCs w:val="24"/>
              </w:rPr>
              <w:t>1.4. La función de demanda</w:t>
            </w:r>
          </w:p>
          <w:p w14:paraId="7C9B01C4" w14:textId="03363FE4" w:rsidR="00601225" w:rsidRPr="00495D2A" w:rsidRDefault="00601225" w:rsidP="009A1697">
            <w:pPr>
              <w:ind w:left="421" w:hanging="5"/>
              <w:jc w:val="both"/>
              <w:rPr>
                <w:rFonts w:ascii="Arial" w:hAnsi="Arial" w:cs="Arial"/>
                <w:szCs w:val="24"/>
              </w:rPr>
            </w:pPr>
            <w:r w:rsidRPr="00495D2A">
              <w:rPr>
                <w:rFonts w:ascii="Arial" w:hAnsi="Arial" w:cs="Arial"/>
                <w:szCs w:val="24"/>
              </w:rPr>
              <w:lastRenderedPageBreak/>
              <w:t>(</w:t>
            </w:r>
            <w:r w:rsidR="00495D2A">
              <w:rPr>
                <w:rFonts w:ascii="Arial" w:hAnsi="Arial" w:cs="Arial"/>
                <w:szCs w:val="24"/>
              </w:rPr>
              <w:t>Nicho</w:t>
            </w:r>
            <w:r w:rsidR="00681840">
              <w:rPr>
                <w:rFonts w:ascii="Arial" w:hAnsi="Arial" w:cs="Arial"/>
                <w:szCs w:val="24"/>
              </w:rPr>
              <w:t>lson 10</w:t>
            </w:r>
            <w:r w:rsidR="00495D2A">
              <w:rPr>
                <w:rFonts w:ascii="Arial" w:hAnsi="Arial" w:cs="Arial"/>
                <w:szCs w:val="24"/>
              </w:rPr>
              <w:t>ª Edición</w:t>
            </w:r>
            <w:r w:rsidRPr="00495D2A">
              <w:rPr>
                <w:rFonts w:ascii="Arial" w:hAnsi="Arial" w:cs="Arial"/>
                <w:szCs w:val="24"/>
              </w:rPr>
              <w:t>, Cap. 6)</w:t>
            </w:r>
          </w:p>
        </w:tc>
        <w:tc>
          <w:tcPr>
            <w:tcW w:w="2088" w:type="dxa"/>
          </w:tcPr>
          <w:p w14:paraId="619FBB6E" w14:textId="1459C0E9" w:rsidR="00601225" w:rsidRPr="00495D2A" w:rsidRDefault="009879FF" w:rsidP="009A1697">
            <w:pPr>
              <w:jc w:val="both"/>
              <w:rPr>
                <w:rFonts w:ascii="Arial" w:hAnsi="Arial" w:cs="Arial"/>
                <w:szCs w:val="24"/>
              </w:rPr>
            </w:pPr>
            <w:r>
              <w:rPr>
                <w:rFonts w:ascii="Arial" w:hAnsi="Arial" w:cs="Arial"/>
                <w:szCs w:val="24"/>
              </w:rPr>
              <w:lastRenderedPageBreak/>
              <w:t>20</w:t>
            </w:r>
            <w:r w:rsidR="00FE7E58">
              <w:rPr>
                <w:rFonts w:ascii="Arial" w:hAnsi="Arial" w:cs="Arial"/>
                <w:szCs w:val="24"/>
              </w:rPr>
              <w:t>-2</w:t>
            </w:r>
            <w:r>
              <w:rPr>
                <w:rFonts w:ascii="Arial" w:hAnsi="Arial" w:cs="Arial"/>
                <w:szCs w:val="24"/>
              </w:rPr>
              <w:t>7</w:t>
            </w:r>
            <w:r w:rsidR="00837655">
              <w:rPr>
                <w:rFonts w:ascii="Arial" w:hAnsi="Arial" w:cs="Arial"/>
                <w:szCs w:val="24"/>
              </w:rPr>
              <w:t xml:space="preserve"> de febrero</w:t>
            </w:r>
          </w:p>
          <w:p w14:paraId="47E65549" w14:textId="77777777" w:rsidR="00601225" w:rsidRPr="00495D2A" w:rsidRDefault="00601225" w:rsidP="009A1697">
            <w:pPr>
              <w:jc w:val="both"/>
              <w:rPr>
                <w:rFonts w:ascii="Arial" w:hAnsi="Arial" w:cs="Arial"/>
                <w:szCs w:val="24"/>
              </w:rPr>
            </w:pPr>
          </w:p>
        </w:tc>
      </w:tr>
      <w:tr w:rsidR="00601225" w:rsidRPr="00495D2A" w14:paraId="1047B236" w14:textId="77777777" w:rsidTr="004E2DD1">
        <w:trPr>
          <w:jc w:val="center"/>
        </w:trPr>
        <w:tc>
          <w:tcPr>
            <w:tcW w:w="7427" w:type="dxa"/>
          </w:tcPr>
          <w:p w14:paraId="64E1EAC6" w14:textId="77777777" w:rsidR="00601225" w:rsidRPr="00495D2A" w:rsidRDefault="00601225" w:rsidP="009A1697">
            <w:pPr>
              <w:ind w:left="567" w:hanging="567"/>
              <w:jc w:val="both"/>
              <w:rPr>
                <w:rFonts w:ascii="Arial" w:hAnsi="Arial" w:cs="Arial"/>
                <w:szCs w:val="24"/>
              </w:rPr>
            </w:pPr>
            <w:r w:rsidRPr="00495D2A">
              <w:rPr>
                <w:rFonts w:ascii="Arial" w:hAnsi="Arial" w:cs="Arial"/>
                <w:szCs w:val="24"/>
              </w:rPr>
              <w:lastRenderedPageBreak/>
              <w:t>1.5. Extensiones de la teoría: la oferta laboral</w:t>
            </w:r>
          </w:p>
          <w:p w14:paraId="49F8A836" w14:textId="012DF609" w:rsidR="00601225" w:rsidRPr="00495D2A" w:rsidRDefault="00601225" w:rsidP="009A1697">
            <w:pPr>
              <w:ind w:left="567" w:hanging="567"/>
              <w:jc w:val="both"/>
              <w:rPr>
                <w:rFonts w:ascii="Arial" w:hAnsi="Arial" w:cs="Arial"/>
                <w:szCs w:val="24"/>
              </w:rPr>
            </w:pPr>
            <w:r w:rsidRPr="00495D2A">
              <w:rPr>
                <w:rFonts w:ascii="Arial" w:hAnsi="Arial" w:cs="Arial"/>
                <w:szCs w:val="24"/>
              </w:rPr>
              <w:t xml:space="preserve">      (</w:t>
            </w:r>
            <w:r w:rsidR="00681840">
              <w:rPr>
                <w:rFonts w:ascii="Arial" w:hAnsi="Arial" w:cs="Arial"/>
                <w:szCs w:val="24"/>
              </w:rPr>
              <w:t>Nicholson 10</w:t>
            </w:r>
            <w:r w:rsidR="00495D2A">
              <w:rPr>
                <w:rFonts w:ascii="Arial" w:hAnsi="Arial" w:cs="Arial"/>
                <w:szCs w:val="24"/>
              </w:rPr>
              <w:t>ª Edición, Cap</w:t>
            </w:r>
            <w:r w:rsidRPr="00495D2A">
              <w:rPr>
                <w:rFonts w:ascii="Arial" w:hAnsi="Arial" w:cs="Arial"/>
                <w:szCs w:val="24"/>
              </w:rPr>
              <w:t xml:space="preserve">. </w:t>
            </w:r>
            <w:r w:rsidR="009D07DE" w:rsidRPr="00495D2A">
              <w:rPr>
                <w:rFonts w:ascii="Arial" w:hAnsi="Arial" w:cs="Arial"/>
                <w:szCs w:val="24"/>
              </w:rPr>
              <w:t>16</w:t>
            </w:r>
            <w:r w:rsidRPr="00495D2A">
              <w:rPr>
                <w:rFonts w:ascii="Arial" w:hAnsi="Arial" w:cs="Arial"/>
                <w:szCs w:val="24"/>
              </w:rPr>
              <w:t>)</w:t>
            </w:r>
          </w:p>
        </w:tc>
        <w:tc>
          <w:tcPr>
            <w:tcW w:w="2088" w:type="dxa"/>
          </w:tcPr>
          <w:p w14:paraId="635A0A3D" w14:textId="37D53EF6" w:rsidR="00601225" w:rsidRPr="00495D2A" w:rsidRDefault="009879FF" w:rsidP="00FE7E58">
            <w:pPr>
              <w:jc w:val="both"/>
              <w:rPr>
                <w:rFonts w:ascii="Arial" w:hAnsi="Arial" w:cs="Arial"/>
                <w:szCs w:val="24"/>
              </w:rPr>
            </w:pPr>
            <w:r>
              <w:rPr>
                <w:rFonts w:ascii="Arial" w:hAnsi="Arial" w:cs="Arial"/>
                <w:szCs w:val="24"/>
              </w:rPr>
              <w:t>1 de marzo</w:t>
            </w:r>
            <w:r w:rsidR="001679DD">
              <w:rPr>
                <w:rFonts w:ascii="Arial" w:hAnsi="Arial" w:cs="Arial"/>
                <w:szCs w:val="24"/>
              </w:rPr>
              <w:t xml:space="preserve"> </w:t>
            </w:r>
          </w:p>
        </w:tc>
      </w:tr>
      <w:tr w:rsidR="00601225" w:rsidRPr="00495D2A" w14:paraId="69840DC7" w14:textId="77777777" w:rsidTr="004E2DD1">
        <w:trPr>
          <w:jc w:val="center"/>
        </w:trPr>
        <w:tc>
          <w:tcPr>
            <w:tcW w:w="7427" w:type="dxa"/>
          </w:tcPr>
          <w:p w14:paraId="298C723F" w14:textId="77777777" w:rsidR="00AE4655" w:rsidRDefault="00AE4655" w:rsidP="009A1697">
            <w:pPr>
              <w:ind w:left="567" w:hanging="567"/>
              <w:jc w:val="both"/>
              <w:rPr>
                <w:rFonts w:ascii="Arial" w:hAnsi="Arial" w:cs="Arial"/>
                <w:b/>
                <w:szCs w:val="24"/>
              </w:rPr>
            </w:pPr>
          </w:p>
          <w:p w14:paraId="0C07B04F" w14:textId="77777777" w:rsidR="00601225" w:rsidRPr="00495D2A" w:rsidRDefault="00601225" w:rsidP="009A1697">
            <w:pPr>
              <w:ind w:left="567" w:hanging="567"/>
              <w:jc w:val="both"/>
              <w:rPr>
                <w:rFonts w:ascii="Arial" w:hAnsi="Arial" w:cs="Arial"/>
                <w:b/>
                <w:szCs w:val="24"/>
              </w:rPr>
            </w:pPr>
            <w:r w:rsidRPr="00495D2A">
              <w:rPr>
                <w:rFonts w:ascii="Arial" w:hAnsi="Arial" w:cs="Arial"/>
                <w:b/>
                <w:szCs w:val="24"/>
              </w:rPr>
              <w:t>PRIMER PARCIAL</w:t>
            </w:r>
          </w:p>
          <w:p w14:paraId="1E037CE0" w14:textId="77777777" w:rsidR="009D07DE" w:rsidRPr="00495D2A" w:rsidRDefault="009D07DE" w:rsidP="009A1697">
            <w:pPr>
              <w:ind w:left="567" w:hanging="567"/>
              <w:jc w:val="both"/>
              <w:rPr>
                <w:rFonts w:ascii="Arial" w:hAnsi="Arial" w:cs="Arial"/>
                <w:b/>
                <w:szCs w:val="24"/>
              </w:rPr>
            </w:pPr>
          </w:p>
        </w:tc>
        <w:tc>
          <w:tcPr>
            <w:tcW w:w="2088" w:type="dxa"/>
          </w:tcPr>
          <w:p w14:paraId="06DA5D5E" w14:textId="77777777" w:rsidR="00AE4655" w:rsidRDefault="00AE4655" w:rsidP="004B4FE4">
            <w:pPr>
              <w:jc w:val="both"/>
              <w:rPr>
                <w:rFonts w:ascii="Arial" w:hAnsi="Arial" w:cs="Arial"/>
                <w:b/>
                <w:szCs w:val="24"/>
              </w:rPr>
            </w:pPr>
          </w:p>
          <w:p w14:paraId="023C9746" w14:textId="6406517C" w:rsidR="00601225" w:rsidRPr="00495D2A" w:rsidRDefault="009879FF" w:rsidP="004B4FE4">
            <w:pPr>
              <w:jc w:val="both"/>
              <w:rPr>
                <w:rFonts w:ascii="Arial" w:hAnsi="Arial" w:cs="Arial"/>
                <w:b/>
                <w:szCs w:val="24"/>
              </w:rPr>
            </w:pPr>
            <w:r>
              <w:rPr>
                <w:rFonts w:ascii="Arial" w:hAnsi="Arial" w:cs="Arial"/>
                <w:b/>
                <w:szCs w:val="24"/>
              </w:rPr>
              <w:t>6</w:t>
            </w:r>
            <w:r w:rsidR="00FE7E58">
              <w:rPr>
                <w:rFonts w:ascii="Arial" w:hAnsi="Arial" w:cs="Arial"/>
                <w:b/>
                <w:szCs w:val="24"/>
              </w:rPr>
              <w:t xml:space="preserve"> de marzo</w:t>
            </w:r>
          </w:p>
        </w:tc>
      </w:tr>
      <w:tr w:rsidR="00601225" w:rsidRPr="00495D2A" w14:paraId="5A449C4C" w14:textId="77777777" w:rsidTr="009A1697">
        <w:trPr>
          <w:jc w:val="center"/>
        </w:trPr>
        <w:tc>
          <w:tcPr>
            <w:tcW w:w="9515" w:type="dxa"/>
            <w:gridSpan w:val="2"/>
          </w:tcPr>
          <w:p w14:paraId="0A1171BA" w14:textId="77777777" w:rsidR="00601225" w:rsidRPr="00495D2A" w:rsidRDefault="00601225" w:rsidP="009A1697">
            <w:pPr>
              <w:jc w:val="both"/>
              <w:rPr>
                <w:rFonts w:ascii="Arial" w:hAnsi="Arial" w:cs="Arial"/>
                <w:szCs w:val="24"/>
              </w:rPr>
            </w:pPr>
            <w:r w:rsidRPr="00495D2A">
              <w:rPr>
                <w:rFonts w:ascii="Arial" w:hAnsi="Arial" w:cs="Arial"/>
                <w:b/>
                <w:szCs w:val="24"/>
              </w:rPr>
              <w:t>2. Teoría de la Firma</w:t>
            </w:r>
          </w:p>
        </w:tc>
      </w:tr>
      <w:tr w:rsidR="00601225" w:rsidRPr="00495D2A" w14:paraId="4AD5BC32" w14:textId="77777777" w:rsidTr="004E2DD1">
        <w:trPr>
          <w:jc w:val="center"/>
        </w:trPr>
        <w:tc>
          <w:tcPr>
            <w:tcW w:w="7427" w:type="dxa"/>
          </w:tcPr>
          <w:p w14:paraId="152D0480" w14:textId="3863B5F3" w:rsidR="00601225" w:rsidRPr="00495D2A" w:rsidRDefault="00601225" w:rsidP="009A1697">
            <w:pPr>
              <w:ind w:left="567" w:hanging="567"/>
              <w:jc w:val="both"/>
              <w:rPr>
                <w:rFonts w:ascii="Arial" w:hAnsi="Arial" w:cs="Arial"/>
                <w:szCs w:val="24"/>
              </w:rPr>
            </w:pPr>
            <w:r w:rsidRPr="00495D2A">
              <w:rPr>
                <w:rFonts w:ascii="Arial" w:hAnsi="Arial" w:cs="Arial"/>
                <w:szCs w:val="24"/>
              </w:rPr>
              <w:t xml:space="preserve">2.1. </w:t>
            </w:r>
            <w:r w:rsidR="0069162B">
              <w:rPr>
                <w:rFonts w:ascii="Arial" w:hAnsi="Arial" w:cs="Arial"/>
                <w:szCs w:val="24"/>
              </w:rPr>
              <w:t>R</w:t>
            </w:r>
            <w:r w:rsidRPr="00495D2A">
              <w:rPr>
                <w:rFonts w:ascii="Arial" w:hAnsi="Arial" w:cs="Arial"/>
                <w:szCs w:val="24"/>
              </w:rPr>
              <w:t>estricción tecnológica</w:t>
            </w:r>
          </w:p>
          <w:p w14:paraId="7B1263C2" w14:textId="4C45186A" w:rsidR="00601225" w:rsidRPr="00495D2A" w:rsidRDefault="008C5BA1" w:rsidP="008C5BA1">
            <w:pPr>
              <w:jc w:val="both"/>
              <w:rPr>
                <w:rFonts w:ascii="Arial" w:hAnsi="Arial" w:cs="Arial"/>
                <w:szCs w:val="24"/>
              </w:rPr>
            </w:pPr>
            <w:r>
              <w:rPr>
                <w:rFonts w:ascii="Arial" w:hAnsi="Arial" w:cs="Arial"/>
                <w:szCs w:val="24"/>
              </w:rPr>
              <w:t xml:space="preserve">      </w:t>
            </w:r>
            <w:r w:rsidR="00601225" w:rsidRPr="00495D2A">
              <w:rPr>
                <w:rFonts w:ascii="Arial" w:hAnsi="Arial" w:cs="Arial"/>
                <w:szCs w:val="24"/>
              </w:rPr>
              <w:t>(</w:t>
            </w:r>
            <w:r w:rsidR="00681840">
              <w:rPr>
                <w:rFonts w:ascii="Arial" w:hAnsi="Arial" w:cs="Arial"/>
                <w:szCs w:val="24"/>
              </w:rPr>
              <w:t>Nicholson 10</w:t>
            </w:r>
            <w:r w:rsidR="00495D2A">
              <w:rPr>
                <w:rFonts w:ascii="Arial" w:hAnsi="Arial" w:cs="Arial"/>
                <w:szCs w:val="24"/>
              </w:rPr>
              <w:t>ª Edición</w:t>
            </w:r>
            <w:r w:rsidR="00601225" w:rsidRPr="00495D2A">
              <w:rPr>
                <w:rFonts w:ascii="Arial" w:hAnsi="Arial" w:cs="Arial"/>
                <w:szCs w:val="24"/>
              </w:rPr>
              <w:t xml:space="preserve">, Cap. </w:t>
            </w:r>
            <w:r w:rsidR="00702414">
              <w:rPr>
                <w:rFonts w:ascii="Arial" w:hAnsi="Arial" w:cs="Arial"/>
                <w:szCs w:val="24"/>
              </w:rPr>
              <w:t>9</w:t>
            </w:r>
            <w:r w:rsidR="00601225" w:rsidRPr="00495D2A">
              <w:rPr>
                <w:rFonts w:ascii="Arial" w:hAnsi="Arial" w:cs="Arial"/>
                <w:szCs w:val="24"/>
              </w:rPr>
              <w:t>)</w:t>
            </w:r>
          </w:p>
        </w:tc>
        <w:tc>
          <w:tcPr>
            <w:tcW w:w="2088" w:type="dxa"/>
          </w:tcPr>
          <w:p w14:paraId="0B8A11B3" w14:textId="54A62891" w:rsidR="00601225" w:rsidRPr="00495D2A" w:rsidRDefault="009879FF" w:rsidP="00B60CB5">
            <w:pPr>
              <w:jc w:val="both"/>
              <w:rPr>
                <w:rFonts w:ascii="Arial" w:hAnsi="Arial" w:cs="Arial"/>
                <w:szCs w:val="24"/>
              </w:rPr>
            </w:pPr>
            <w:r>
              <w:rPr>
                <w:rFonts w:ascii="Arial" w:hAnsi="Arial" w:cs="Arial"/>
                <w:szCs w:val="24"/>
              </w:rPr>
              <w:t>8</w:t>
            </w:r>
            <w:r w:rsidR="00FE7E58">
              <w:rPr>
                <w:rFonts w:ascii="Arial" w:hAnsi="Arial" w:cs="Arial"/>
                <w:szCs w:val="24"/>
              </w:rPr>
              <w:t xml:space="preserve"> de marzo</w:t>
            </w:r>
          </w:p>
        </w:tc>
      </w:tr>
      <w:tr w:rsidR="0069162B" w:rsidRPr="00495D2A" w14:paraId="5C7CD0CF" w14:textId="77777777" w:rsidTr="004E2DD1">
        <w:trPr>
          <w:jc w:val="center"/>
        </w:trPr>
        <w:tc>
          <w:tcPr>
            <w:tcW w:w="7427" w:type="dxa"/>
          </w:tcPr>
          <w:p w14:paraId="2CB42957" w14:textId="5407B925" w:rsidR="0069162B" w:rsidRPr="00495D2A" w:rsidRDefault="0069162B" w:rsidP="009B54F7">
            <w:pPr>
              <w:ind w:left="567" w:hanging="567"/>
              <w:jc w:val="both"/>
              <w:rPr>
                <w:rFonts w:ascii="Arial" w:hAnsi="Arial" w:cs="Arial"/>
                <w:szCs w:val="24"/>
              </w:rPr>
            </w:pPr>
            <w:r w:rsidRPr="00495D2A">
              <w:rPr>
                <w:rFonts w:ascii="Arial" w:hAnsi="Arial" w:cs="Arial"/>
                <w:szCs w:val="24"/>
              </w:rPr>
              <w:t xml:space="preserve">2.2. </w:t>
            </w:r>
            <w:r>
              <w:rPr>
                <w:rFonts w:ascii="Arial" w:hAnsi="Arial" w:cs="Arial"/>
                <w:szCs w:val="24"/>
              </w:rPr>
              <w:t>M</w:t>
            </w:r>
            <w:r w:rsidRPr="00495D2A">
              <w:rPr>
                <w:rFonts w:ascii="Arial" w:hAnsi="Arial" w:cs="Arial"/>
                <w:szCs w:val="24"/>
              </w:rPr>
              <w:t>inimización de costos</w:t>
            </w:r>
          </w:p>
          <w:p w14:paraId="7D8658D0" w14:textId="14F2795A" w:rsidR="0069162B" w:rsidRPr="00495D2A" w:rsidRDefault="0069162B" w:rsidP="0069162B">
            <w:pPr>
              <w:ind w:left="567" w:hanging="121"/>
              <w:jc w:val="both"/>
              <w:rPr>
                <w:rFonts w:ascii="Arial" w:hAnsi="Arial" w:cs="Arial"/>
                <w:szCs w:val="24"/>
              </w:rPr>
            </w:pPr>
            <w:r w:rsidRPr="00495D2A">
              <w:rPr>
                <w:rFonts w:ascii="Arial" w:hAnsi="Arial" w:cs="Arial"/>
                <w:szCs w:val="24"/>
              </w:rPr>
              <w:t>(</w:t>
            </w:r>
            <w:r>
              <w:rPr>
                <w:rFonts w:ascii="Arial" w:hAnsi="Arial" w:cs="Arial"/>
                <w:szCs w:val="24"/>
              </w:rPr>
              <w:t>Nicholson 10ª Edición, Cap. 10)</w:t>
            </w:r>
          </w:p>
        </w:tc>
        <w:tc>
          <w:tcPr>
            <w:tcW w:w="2088" w:type="dxa"/>
          </w:tcPr>
          <w:p w14:paraId="7D7214C6" w14:textId="52A36E64" w:rsidR="0069162B" w:rsidRPr="00495D2A" w:rsidRDefault="009879FF" w:rsidP="009B54F7">
            <w:pPr>
              <w:jc w:val="both"/>
              <w:rPr>
                <w:rFonts w:ascii="Arial" w:hAnsi="Arial" w:cs="Arial"/>
                <w:szCs w:val="24"/>
              </w:rPr>
            </w:pPr>
            <w:r>
              <w:rPr>
                <w:rFonts w:ascii="Arial" w:hAnsi="Arial" w:cs="Arial"/>
                <w:szCs w:val="24"/>
              </w:rPr>
              <w:t>13</w:t>
            </w:r>
            <w:r w:rsidR="0069162B">
              <w:rPr>
                <w:rFonts w:ascii="Arial" w:hAnsi="Arial" w:cs="Arial"/>
                <w:szCs w:val="24"/>
              </w:rPr>
              <w:t xml:space="preserve"> </w:t>
            </w:r>
            <w:r w:rsidR="00363472">
              <w:rPr>
                <w:rFonts w:ascii="Arial" w:hAnsi="Arial" w:cs="Arial"/>
                <w:szCs w:val="24"/>
              </w:rPr>
              <w:t>-</w:t>
            </w:r>
            <w:r>
              <w:rPr>
                <w:rFonts w:ascii="Arial" w:hAnsi="Arial" w:cs="Arial"/>
                <w:szCs w:val="24"/>
              </w:rPr>
              <w:t xml:space="preserve"> 15</w:t>
            </w:r>
            <w:r w:rsidR="0069162B">
              <w:rPr>
                <w:rFonts w:ascii="Arial" w:hAnsi="Arial" w:cs="Arial"/>
                <w:szCs w:val="24"/>
              </w:rPr>
              <w:t xml:space="preserve"> de marzo</w:t>
            </w:r>
          </w:p>
          <w:p w14:paraId="6FF671E8" w14:textId="77777777" w:rsidR="0069162B" w:rsidRPr="00495D2A" w:rsidRDefault="0069162B" w:rsidP="009A1697">
            <w:pPr>
              <w:jc w:val="both"/>
              <w:rPr>
                <w:rFonts w:ascii="Arial" w:hAnsi="Arial" w:cs="Arial"/>
                <w:szCs w:val="24"/>
              </w:rPr>
            </w:pPr>
          </w:p>
        </w:tc>
      </w:tr>
      <w:tr w:rsidR="0069162B" w:rsidRPr="00495D2A" w14:paraId="78A5D8C8" w14:textId="77777777" w:rsidTr="004E2DD1">
        <w:trPr>
          <w:jc w:val="center"/>
        </w:trPr>
        <w:tc>
          <w:tcPr>
            <w:tcW w:w="7427" w:type="dxa"/>
          </w:tcPr>
          <w:p w14:paraId="0C17CB62" w14:textId="07747B47" w:rsidR="0069162B" w:rsidRPr="00495D2A" w:rsidRDefault="0069162B" w:rsidP="0069162B">
            <w:pPr>
              <w:ind w:left="567" w:hanging="567"/>
              <w:jc w:val="both"/>
              <w:rPr>
                <w:rFonts w:ascii="Arial" w:hAnsi="Arial" w:cs="Arial"/>
                <w:szCs w:val="24"/>
              </w:rPr>
            </w:pPr>
            <w:r w:rsidRPr="00495D2A">
              <w:rPr>
                <w:rFonts w:ascii="Arial" w:hAnsi="Arial" w:cs="Arial"/>
                <w:szCs w:val="24"/>
              </w:rPr>
              <w:t xml:space="preserve">2.2. </w:t>
            </w:r>
            <w:r>
              <w:rPr>
                <w:rFonts w:ascii="Arial" w:hAnsi="Arial" w:cs="Arial"/>
                <w:szCs w:val="24"/>
              </w:rPr>
              <w:t>M</w:t>
            </w:r>
            <w:r w:rsidRPr="00495D2A">
              <w:rPr>
                <w:rFonts w:ascii="Arial" w:hAnsi="Arial" w:cs="Arial"/>
                <w:szCs w:val="24"/>
              </w:rPr>
              <w:t>aximización de beneficios y función de oferta</w:t>
            </w:r>
          </w:p>
          <w:p w14:paraId="07E231F7" w14:textId="4B70FE92" w:rsidR="0069162B" w:rsidRPr="00495D2A" w:rsidRDefault="0069162B" w:rsidP="009B54F7">
            <w:pPr>
              <w:ind w:left="567" w:hanging="121"/>
              <w:jc w:val="both"/>
              <w:rPr>
                <w:rFonts w:ascii="Arial" w:hAnsi="Arial" w:cs="Arial"/>
                <w:szCs w:val="24"/>
              </w:rPr>
            </w:pPr>
            <w:r w:rsidRPr="00495D2A">
              <w:rPr>
                <w:rFonts w:ascii="Arial" w:hAnsi="Arial" w:cs="Arial"/>
                <w:szCs w:val="24"/>
              </w:rPr>
              <w:t>(</w:t>
            </w:r>
            <w:r>
              <w:rPr>
                <w:rFonts w:ascii="Arial" w:hAnsi="Arial" w:cs="Arial"/>
                <w:szCs w:val="24"/>
              </w:rPr>
              <w:t>Nicholson 10ª Edición, Caps. 11</w:t>
            </w:r>
            <w:r w:rsidRPr="00495D2A">
              <w:rPr>
                <w:rFonts w:ascii="Arial" w:hAnsi="Arial" w:cs="Arial"/>
                <w:szCs w:val="24"/>
              </w:rPr>
              <w:t>)</w:t>
            </w:r>
          </w:p>
          <w:p w14:paraId="794B873E" w14:textId="77777777" w:rsidR="0069162B" w:rsidRPr="00495D2A" w:rsidRDefault="0069162B" w:rsidP="009A1697">
            <w:pPr>
              <w:ind w:left="567" w:hanging="567"/>
              <w:jc w:val="both"/>
              <w:rPr>
                <w:rFonts w:ascii="Arial" w:hAnsi="Arial" w:cs="Arial"/>
                <w:szCs w:val="24"/>
              </w:rPr>
            </w:pPr>
          </w:p>
        </w:tc>
        <w:tc>
          <w:tcPr>
            <w:tcW w:w="2088" w:type="dxa"/>
          </w:tcPr>
          <w:p w14:paraId="619051FA" w14:textId="0075555D" w:rsidR="0069162B" w:rsidRDefault="00363472" w:rsidP="009879FF">
            <w:pPr>
              <w:jc w:val="both"/>
              <w:rPr>
                <w:rFonts w:ascii="Arial" w:hAnsi="Arial" w:cs="Arial"/>
                <w:szCs w:val="24"/>
              </w:rPr>
            </w:pPr>
            <w:r>
              <w:rPr>
                <w:rFonts w:ascii="Arial" w:hAnsi="Arial" w:cs="Arial"/>
                <w:szCs w:val="24"/>
              </w:rPr>
              <w:t>2</w:t>
            </w:r>
            <w:r w:rsidR="009879FF">
              <w:rPr>
                <w:rFonts w:ascii="Arial" w:hAnsi="Arial" w:cs="Arial"/>
                <w:szCs w:val="24"/>
              </w:rPr>
              <w:t>2</w:t>
            </w:r>
            <w:r>
              <w:rPr>
                <w:rFonts w:ascii="Arial" w:hAnsi="Arial" w:cs="Arial"/>
                <w:szCs w:val="24"/>
              </w:rPr>
              <w:t>-2</w:t>
            </w:r>
            <w:r w:rsidR="009879FF">
              <w:rPr>
                <w:rFonts w:ascii="Arial" w:hAnsi="Arial" w:cs="Arial"/>
                <w:szCs w:val="24"/>
              </w:rPr>
              <w:t>9</w:t>
            </w:r>
            <w:r>
              <w:rPr>
                <w:rFonts w:ascii="Arial" w:hAnsi="Arial" w:cs="Arial"/>
                <w:szCs w:val="24"/>
              </w:rPr>
              <w:t xml:space="preserve"> de marzo</w:t>
            </w:r>
          </w:p>
        </w:tc>
      </w:tr>
      <w:tr w:rsidR="0069162B" w:rsidRPr="00495D2A" w14:paraId="718D99F5" w14:textId="77777777" w:rsidTr="009A1697">
        <w:trPr>
          <w:jc w:val="center"/>
        </w:trPr>
        <w:tc>
          <w:tcPr>
            <w:tcW w:w="9515" w:type="dxa"/>
            <w:gridSpan w:val="2"/>
          </w:tcPr>
          <w:p w14:paraId="3B637508" w14:textId="77777777" w:rsidR="0069162B" w:rsidRPr="00495D2A" w:rsidRDefault="0069162B" w:rsidP="009A1697">
            <w:pPr>
              <w:jc w:val="both"/>
              <w:rPr>
                <w:rFonts w:ascii="Arial" w:hAnsi="Arial" w:cs="Arial"/>
                <w:szCs w:val="24"/>
              </w:rPr>
            </w:pPr>
            <w:r w:rsidRPr="00495D2A">
              <w:rPr>
                <w:rFonts w:ascii="Arial" w:hAnsi="Arial" w:cs="Arial"/>
                <w:b/>
                <w:szCs w:val="24"/>
              </w:rPr>
              <w:t>3.  Estructura de mercados de bienes</w:t>
            </w:r>
          </w:p>
        </w:tc>
      </w:tr>
      <w:tr w:rsidR="0069162B" w:rsidRPr="00495D2A" w14:paraId="407688C3" w14:textId="77777777" w:rsidTr="004E2DD1">
        <w:trPr>
          <w:jc w:val="center"/>
        </w:trPr>
        <w:tc>
          <w:tcPr>
            <w:tcW w:w="7427" w:type="dxa"/>
          </w:tcPr>
          <w:p w14:paraId="3E647D1A" w14:textId="77777777" w:rsidR="0069162B" w:rsidRDefault="0069162B" w:rsidP="009A1697">
            <w:pPr>
              <w:ind w:left="567" w:hanging="567"/>
              <w:jc w:val="both"/>
              <w:rPr>
                <w:rFonts w:ascii="Arial" w:hAnsi="Arial" w:cs="Arial"/>
                <w:szCs w:val="24"/>
              </w:rPr>
            </w:pPr>
          </w:p>
          <w:p w14:paraId="02E34099" w14:textId="0EEE4E49" w:rsidR="0069162B" w:rsidRPr="00495D2A" w:rsidRDefault="0069162B" w:rsidP="009A1697">
            <w:pPr>
              <w:ind w:left="567" w:hanging="567"/>
              <w:jc w:val="both"/>
              <w:rPr>
                <w:rFonts w:ascii="Arial" w:hAnsi="Arial" w:cs="Arial"/>
                <w:szCs w:val="24"/>
              </w:rPr>
            </w:pPr>
            <w:r w:rsidRPr="00495D2A">
              <w:rPr>
                <w:rFonts w:ascii="Arial" w:hAnsi="Arial" w:cs="Arial"/>
                <w:szCs w:val="24"/>
              </w:rPr>
              <w:t>3.</w:t>
            </w:r>
            <w:r w:rsidR="00363472">
              <w:rPr>
                <w:rFonts w:ascii="Arial" w:hAnsi="Arial" w:cs="Arial"/>
                <w:szCs w:val="24"/>
              </w:rPr>
              <w:t>1</w:t>
            </w:r>
            <w:r w:rsidRPr="00495D2A">
              <w:rPr>
                <w:rFonts w:ascii="Arial" w:hAnsi="Arial" w:cs="Arial"/>
                <w:szCs w:val="24"/>
              </w:rPr>
              <w:t>. Competencia perfecta y análisis de equilibrio parcial</w:t>
            </w:r>
          </w:p>
          <w:p w14:paraId="6331DC30" w14:textId="23AA0316" w:rsidR="0069162B" w:rsidRPr="00495D2A" w:rsidRDefault="0069162B" w:rsidP="008C5BA1">
            <w:pPr>
              <w:jc w:val="both"/>
              <w:rPr>
                <w:rFonts w:ascii="Arial" w:hAnsi="Arial" w:cs="Arial"/>
                <w:szCs w:val="24"/>
              </w:rPr>
            </w:pPr>
            <w:r>
              <w:rPr>
                <w:rFonts w:ascii="Arial" w:hAnsi="Arial" w:cs="Arial"/>
                <w:szCs w:val="24"/>
              </w:rPr>
              <w:t xml:space="preserve">      </w:t>
            </w:r>
            <w:r w:rsidRPr="00495D2A">
              <w:rPr>
                <w:rFonts w:ascii="Arial" w:hAnsi="Arial" w:cs="Arial"/>
                <w:szCs w:val="24"/>
              </w:rPr>
              <w:t>(</w:t>
            </w:r>
            <w:r>
              <w:rPr>
                <w:rFonts w:ascii="Arial" w:hAnsi="Arial" w:cs="Arial"/>
                <w:szCs w:val="24"/>
              </w:rPr>
              <w:t>Nicholson 10ª Edición, Caps. 12</w:t>
            </w:r>
            <w:r w:rsidRPr="00495D2A">
              <w:rPr>
                <w:rFonts w:ascii="Arial" w:hAnsi="Arial" w:cs="Arial"/>
                <w:szCs w:val="24"/>
              </w:rPr>
              <w:t>)</w:t>
            </w:r>
          </w:p>
        </w:tc>
        <w:tc>
          <w:tcPr>
            <w:tcW w:w="2088" w:type="dxa"/>
          </w:tcPr>
          <w:p w14:paraId="444F5E3C" w14:textId="77777777" w:rsidR="00363472" w:rsidRDefault="00363472" w:rsidP="00253B2E">
            <w:pPr>
              <w:jc w:val="both"/>
              <w:rPr>
                <w:rFonts w:ascii="Arial" w:hAnsi="Arial" w:cs="Arial"/>
                <w:szCs w:val="24"/>
              </w:rPr>
            </w:pPr>
          </w:p>
          <w:p w14:paraId="0AD8F688" w14:textId="3C85CFFC" w:rsidR="0069162B" w:rsidRPr="00495D2A" w:rsidRDefault="00363472" w:rsidP="00C2311A">
            <w:pPr>
              <w:jc w:val="both"/>
              <w:rPr>
                <w:rFonts w:ascii="Arial" w:hAnsi="Arial" w:cs="Arial"/>
                <w:szCs w:val="24"/>
              </w:rPr>
            </w:pPr>
            <w:r>
              <w:rPr>
                <w:rFonts w:ascii="Arial" w:hAnsi="Arial" w:cs="Arial"/>
                <w:szCs w:val="24"/>
              </w:rPr>
              <w:t>2</w:t>
            </w:r>
            <w:r w:rsidR="009879FF">
              <w:rPr>
                <w:rFonts w:ascii="Arial" w:hAnsi="Arial" w:cs="Arial"/>
                <w:szCs w:val="24"/>
              </w:rPr>
              <w:t>9 de marzo</w:t>
            </w:r>
            <w:r w:rsidR="0069162B">
              <w:rPr>
                <w:rFonts w:ascii="Arial" w:hAnsi="Arial" w:cs="Arial"/>
                <w:szCs w:val="24"/>
              </w:rPr>
              <w:t xml:space="preserve"> y </w:t>
            </w:r>
            <w:r w:rsidR="00C2311A">
              <w:rPr>
                <w:rFonts w:ascii="Arial" w:hAnsi="Arial" w:cs="Arial"/>
                <w:szCs w:val="24"/>
              </w:rPr>
              <w:t>3</w:t>
            </w:r>
            <w:r w:rsidR="0069162B">
              <w:rPr>
                <w:rFonts w:ascii="Arial" w:hAnsi="Arial" w:cs="Arial"/>
                <w:szCs w:val="24"/>
              </w:rPr>
              <w:t xml:space="preserve"> de </w:t>
            </w:r>
            <w:r w:rsidR="00C2311A">
              <w:rPr>
                <w:rFonts w:ascii="Arial" w:hAnsi="Arial" w:cs="Arial"/>
                <w:szCs w:val="24"/>
              </w:rPr>
              <w:t>abril</w:t>
            </w:r>
            <w:r w:rsidR="0069162B" w:rsidRPr="00495D2A">
              <w:rPr>
                <w:rFonts w:ascii="Arial" w:hAnsi="Arial" w:cs="Arial"/>
                <w:szCs w:val="24"/>
              </w:rPr>
              <w:t xml:space="preserve"> </w:t>
            </w:r>
          </w:p>
        </w:tc>
      </w:tr>
      <w:tr w:rsidR="0069162B" w:rsidRPr="00495D2A" w14:paraId="75F6AEF3" w14:textId="77777777" w:rsidTr="004E2DD1">
        <w:trPr>
          <w:jc w:val="center"/>
        </w:trPr>
        <w:tc>
          <w:tcPr>
            <w:tcW w:w="7427" w:type="dxa"/>
          </w:tcPr>
          <w:p w14:paraId="1E697403" w14:textId="55F23C98" w:rsidR="0069162B" w:rsidRPr="00495D2A" w:rsidRDefault="0069162B" w:rsidP="009A1697">
            <w:pPr>
              <w:jc w:val="both"/>
              <w:rPr>
                <w:rFonts w:ascii="Arial" w:hAnsi="Arial" w:cs="Arial"/>
                <w:szCs w:val="24"/>
              </w:rPr>
            </w:pPr>
            <w:r w:rsidRPr="00495D2A">
              <w:rPr>
                <w:rFonts w:ascii="Arial" w:hAnsi="Arial" w:cs="Arial"/>
                <w:szCs w:val="24"/>
              </w:rPr>
              <w:t>3.</w:t>
            </w:r>
            <w:r w:rsidR="007F3117">
              <w:rPr>
                <w:rFonts w:ascii="Arial" w:hAnsi="Arial" w:cs="Arial"/>
                <w:szCs w:val="24"/>
              </w:rPr>
              <w:t>2</w:t>
            </w:r>
            <w:r>
              <w:rPr>
                <w:rFonts w:ascii="Arial" w:hAnsi="Arial" w:cs="Arial"/>
                <w:szCs w:val="24"/>
              </w:rPr>
              <w:t>.</w:t>
            </w:r>
            <w:r w:rsidRPr="00495D2A">
              <w:rPr>
                <w:rFonts w:ascii="Arial" w:hAnsi="Arial" w:cs="Arial"/>
                <w:szCs w:val="24"/>
              </w:rPr>
              <w:t xml:space="preserve"> Monopolio simple </w:t>
            </w:r>
          </w:p>
          <w:p w14:paraId="4E946264" w14:textId="5F734119" w:rsidR="0069162B" w:rsidRPr="00495D2A" w:rsidRDefault="0069162B" w:rsidP="009D07DE">
            <w:pPr>
              <w:jc w:val="both"/>
              <w:rPr>
                <w:rFonts w:ascii="Arial" w:hAnsi="Arial" w:cs="Arial"/>
                <w:szCs w:val="24"/>
              </w:rPr>
            </w:pPr>
            <w:r w:rsidRPr="00495D2A">
              <w:rPr>
                <w:rFonts w:ascii="Arial" w:hAnsi="Arial" w:cs="Arial"/>
                <w:szCs w:val="24"/>
              </w:rPr>
              <w:t xml:space="preserve">      (</w:t>
            </w:r>
            <w:r>
              <w:rPr>
                <w:rFonts w:ascii="Arial" w:hAnsi="Arial" w:cs="Arial"/>
                <w:szCs w:val="24"/>
              </w:rPr>
              <w:t>Nicholson 10ª Edición</w:t>
            </w:r>
            <w:r w:rsidRPr="00495D2A">
              <w:rPr>
                <w:rFonts w:ascii="Arial" w:hAnsi="Arial" w:cs="Arial"/>
                <w:szCs w:val="24"/>
              </w:rPr>
              <w:t xml:space="preserve"> Cap 1</w:t>
            </w:r>
            <w:r>
              <w:rPr>
                <w:rFonts w:ascii="Arial" w:hAnsi="Arial" w:cs="Arial"/>
                <w:szCs w:val="24"/>
              </w:rPr>
              <w:t>4</w:t>
            </w:r>
            <w:r w:rsidRPr="00495D2A">
              <w:rPr>
                <w:rFonts w:ascii="Arial" w:hAnsi="Arial" w:cs="Arial"/>
                <w:szCs w:val="24"/>
              </w:rPr>
              <w:t>:</w:t>
            </w:r>
            <w:r>
              <w:rPr>
                <w:rFonts w:ascii="Arial" w:hAnsi="Arial" w:cs="Arial"/>
                <w:szCs w:val="24"/>
              </w:rPr>
              <w:t xml:space="preserve">  491-502</w:t>
            </w:r>
            <w:r w:rsidRPr="00495D2A">
              <w:rPr>
                <w:rFonts w:ascii="Arial" w:hAnsi="Arial" w:cs="Arial"/>
                <w:szCs w:val="24"/>
              </w:rPr>
              <w:t>)</w:t>
            </w:r>
          </w:p>
        </w:tc>
        <w:tc>
          <w:tcPr>
            <w:tcW w:w="2088" w:type="dxa"/>
          </w:tcPr>
          <w:p w14:paraId="2D8F8539" w14:textId="3DF76B6D" w:rsidR="0069162B" w:rsidRPr="00495D2A" w:rsidRDefault="00C2311A" w:rsidP="00253B2E">
            <w:pPr>
              <w:jc w:val="both"/>
              <w:rPr>
                <w:rFonts w:ascii="Arial" w:hAnsi="Arial" w:cs="Arial"/>
                <w:szCs w:val="24"/>
              </w:rPr>
            </w:pPr>
            <w:r>
              <w:rPr>
                <w:rFonts w:ascii="Arial" w:hAnsi="Arial" w:cs="Arial"/>
                <w:szCs w:val="24"/>
              </w:rPr>
              <w:t>5</w:t>
            </w:r>
            <w:r w:rsidR="00C17C7F">
              <w:rPr>
                <w:rFonts w:ascii="Arial" w:hAnsi="Arial" w:cs="Arial"/>
                <w:szCs w:val="24"/>
              </w:rPr>
              <w:t xml:space="preserve"> de abril</w:t>
            </w:r>
          </w:p>
        </w:tc>
      </w:tr>
      <w:tr w:rsidR="0069162B" w:rsidRPr="00495D2A" w14:paraId="54AE7854" w14:textId="77777777" w:rsidTr="004E2DD1">
        <w:trPr>
          <w:jc w:val="center"/>
        </w:trPr>
        <w:tc>
          <w:tcPr>
            <w:tcW w:w="7427" w:type="dxa"/>
          </w:tcPr>
          <w:p w14:paraId="13A298EA" w14:textId="58B3CF7B" w:rsidR="0069162B" w:rsidRPr="00495D2A" w:rsidRDefault="0069162B" w:rsidP="009A1697">
            <w:pPr>
              <w:jc w:val="both"/>
              <w:rPr>
                <w:rFonts w:ascii="Arial" w:hAnsi="Arial" w:cs="Arial"/>
                <w:szCs w:val="24"/>
              </w:rPr>
            </w:pPr>
            <w:r w:rsidRPr="00495D2A">
              <w:rPr>
                <w:rFonts w:ascii="Arial" w:hAnsi="Arial" w:cs="Arial"/>
                <w:szCs w:val="24"/>
              </w:rPr>
              <w:t>3.</w:t>
            </w:r>
            <w:r w:rsidR="007F3117">
              <w:rPr>
                <w:rFonts w:ascii="Arial" w:hAnsi="Arial" w:cs="Arial"/>
                <w:szCs w:val="24"/>
              </w:rPr>
              <w:t>3</w:t>
            </w:r>
            <w:r>
              <w:rPr>
                <w:rFonts w:ascii="Arial" w:hAnsi="Arial" w:cs="Arial"/>
                <w:szCs w:val="24"/>
              </w:rPr>
              <w:t>.</w:t>
            </w:r>
            <w:r w:rsidRPr="00495D2A">
              <w:rPr>
                <w:rFonts w:ascii="Arial" w:hAnsi="Arial" w:cs="Arial"/>
                <w:szCs w:val="24"/>
              </w:rPr>
              <w:t xml:space="preserve"> Discriminación de precios </w:t>
            </w:r>
          </w:p>
          <w:p w14:paraId="5FD10D91" w14:textId="41CE26FB" w:rsidR="0069162B" w:rsidRPr="00495D2A" w:rsidRDefault="0069162B" w:rsidP="009A1697">
            <w:pPr>
              <w:jc w:val="both"/>
              <w:rPr>
                <w:rFonts w:ascii="Arial" w:hAnsi="Arial" w:cs="Arial"/>
                <w:szCs w:val="24"/>
              </w:rPr>
            </w:pPr>
            <w:r w:rsidRPr="00495D2A">
              <w:rPr>
                <w:rFonts w:ascii="Arial" w:hAnsi="Arial" w:cs="Arial"/>
                <w:szCs w:val="24"/>
              </w:rPr>
              <w:t xml:space="preserve">      (</w:t>
            </w:r>
            <w:r>
              <w:rPr>
                <w:rFonts w:ascii="Arial" w:hAnsi="Arial" w:cs="Arial"/>
                <w:szCs w:val="24"/>
              </w:rPr>
              <w:t>Nicholson 10ª Edición Cap 14</w:t>
            </w:r>
            <w:r w:rsidRPr="00495D2A">
              <w:rPr>
                <w:rFonts w:ascii="Arial" w:hAnsi="Arial" w:cs="Arial"/>
                <w:szCs w:val="24"/>
              </w:rPr>
              <w:t>:</w:t>
            </w:r>
            <w:r>
              <w:rPr>
                <w:rFonts w:ascii="Arial" w:hAnsi="Arial" w:cs="Arial"/>
                <w:szCs w:val="24"/>
              </w:rPr>
              <w:t xml:space="preserve">  503-510</w:t>
            </w:r>
            <w:r w:rsidRPr="00495D2A">
              <w:rPr>
                <w:rFonts w:ascii="Arial" w:hAnsi="Arial" w:cs="Arial"/>
                <w:szCs w:val="24"/>
              </w:rPr>
              <w:t>)</w:t>
            </w:r>
          </w:p>
        </w:tc>
        <w:tc>
          <w:tcPr>
            <w:tcW w:w="2088" w:type="dxa"/>
          </w:tcPr>
          <w:p w14:paraId="7202553B" w14:textId="3D85E840" w:rsidR="0069162B" w:rsidRPr="00495D2A" w:rsidRDefault="00C2311A" w:rsidP="009A1697">
            <w:pPr>
              <w:jc w:val="both"/>
              <w:rPr>
                <w:rFonts w:ascii="Arial" w:hAnsi="Arial" w:cs="Arial"/>
                <w:szCs w:val="24"/>
              </w:rPr>
            </w:pPr>
            <w:r>
              <w:rPr>
                <w:rFonts w:ascii="Arial" w:hAnsi="Arial" w:cs="Arial"/>
                <w:szCs w:val="24"/>
              </w:rPr>
              <w:t>5</w:t>
            </w:r>
            <w:r w:rsidR="00C17C7F">
              <w:rPr>
                <w:rFonts w:ascii="Arial" w:hAnsi="Arial" w:cs="Arial"/>
                <w:szCs w:val="24"/>
              </w:rPr>
              <w:t xml:space="preserve"> y </w:t>
            </w:r>
            <w:r>
              <w:rPr>
                <w:rFonts w:ascii="Arial" w:hAnsi="Arial" w:cs="Arial"/>
                <w:szCs w:val="24"/>
              </w:rPr>
              <w:t>17</w:t>
            </w:r>
            <w:r w:rsidR="00C17C7F">
              <w:rPr>
                <w:rFonts w:ascii="Arial" w:hAnsi="Arial" w:cs="Arial"/>
                <w:szCs w:val="24"/>
              </w:rPr>
              <w:t xml:space="preserve"> de abril</w:t>
            </w:r>
          </w:p>
          <w:p w14:paraId="5E8CA54E" w14:textId="77777777" w:rsidR="0069162B" w:rsidRPr="00495D2A" w:rsidRDefault="0069162B" w:rsidP="009A1697">
            <w:pPr>
              <w:jc w:val="both"/>
              <w:rPr>
                <w:rFonts w:ascii="Arial" w:hAnsi="Arial" w:cs="Arial"/>
                <w:szCs w:val="24"/>
              </w:rPr>
            </w:pPr>
          </w:p>
        </w:tc>
      </w:tr>
      <w:tr w:rsidR="0069162B" w:rsidRPr="00495D2A" w14:paraId="4A40F9A4" w14:textId="77777777" w:rsidTr="004E2DD1">
        <w:trPr>
          <w:jc w:val="center"/>
        </w:trPr>
        <w:tc>
          <w:tcPr>
            <w:tcW w:w="7427" w:type="dxa"/>
          </w:tcPr>
          <w:p w14:paraId="444B03EF" w14:textId="442B7FA0" w:rsidR="0069162B" w:rsidRPr="00495D2A" w:rsidRDefault="0069162B" w:rsidP="009A1697">
            <w:pPr>
              <w:jc w:val="both"/>
              <w:rPr>
                <w:rFonts w:ascii="Arial" w:hAnsi="Arial" w:cs="Arial"/>
                <w:szCs w:val="24"/>
              </w:rPr>
            </w:pPr>
            <w:r w:rsidRPr="00495D2A">
              <w:rPr>
                <w:rFonts w:ascii="Arial" w:hAnsi="Arial" w:cs="Arial"/>
                <w:szCs w:val="24"/>
              </w:rPr>
              <w:t>3.</w:t>
            </w:r>
            <w:r w:rsidR="007F3117">
              <w:rPr>
                <w:rFonts w:ascii="Arial" w:hAnsi="Arial" w:cs="Arial"/>
                <w:szCs w:val="24"/>
              </w:rPr>
              <w:t>4</w:t>
            </w:r>
            <w:r>
              <w:rPr>
                <w:rFonts w:ascii="Arial" w:hAnsi="Arial" w:cs="Arial"/>
                <w:szCs w:val="24"/>
              </w:rPr>
              <w:t>.</w:t>
            </w:r>
            <w:r w:rsidR="007F3117">
              <w:rPr>
                <w:rFonts w:ascii="Arial" w:hAnsi="Arial" w:cs="Arial"/>
                <w:szCs w:val="24"/>
              </w:rPr>
              <w:t>Competencia m</w:t>
            </w:r>
            <w:r w:rsidRPr="00495D2A">
              <w:rPr>
                <w:rFonts w:ascii="Arial" w:hAnsi="Arial" w:cs="Arial"/>
                <w:szCs w:val="24"/>
              </w:rPr>
              <w:t>onopolística</w:t>
            </w:r>
            <w:r w:rsidR="007F3117">
              <w:rPr>
                <w:rFonts w:ascii="Arial" w:hAnsi="Arial" w:cs="Arial"/>
                <w:szCs w:val="24"/>
              </w:rPr>
              <w:t xml:space="preserve"> y monopsonio</w:t>
            </w:r>
          </w:p>
          <w:p w14:paraId="0CE2C45D" w14:textId="4A4C7D03" w:rsidR="0069162B" w:rsidRPr="00495D2A" w:rsidRDefault="0069162B" w:rsidP="009A1697">
            <w:pPr>
              <w:jc w:val="both"/>
              <w:rPr>
                <w:rFonts w:ascii="Arial" w:hAnsi="Arial" w:cs="Arial"/>
                <w:bCs/>
                <w:szCs w:val="24"/>
              </w:rPr>
            </w:pPr>
            <w:r w:rsidRPr="00495D2A">
              <w:rPr>
                <w:rFonts w:ascii="Arial" w:hAnsi="Arial" w:cs="Arial"/>
                <w:bCs/>
                <w:szCs w:val="24"/>
              </w:rPr>
              <w:t xml:space="preserve">      (</w:t>
            </w:r>
            <w:r>
              <w:rPr>
                <w:rFonts w:ascii="Arial" w:hAnsi="Arial" w:cs="Arial"/>
                <w:bCs/>
                <w:szCs w:val="24"/>
              </w:rPr>
              <w:t>Nicholson 10ª Edición Cap 15</w:t>
            </w:r>
            <w:r w:rsidRPr="00495D2A">
              <w:rPr>
                <w:rFonts w:ascii="Arial" w:hAnsi="Arial" w:cs="Arial"/>
                <w:bCs/>
                <w:szCs w:val="24"/>
              </w:rPr>
              <w:t>:</w:t>
            </w:r>
            <w:r>
              <w:rPr>
                <w:rFonts w:ascii="Arial" w:hAnsi="Arial" w:cs="Arial"/>
                <w:bCs/>
                <w:szCs w:val="24"/>
              </w:rPr>
              <w:t xml:space="preserve">  531</w:t>
            </w:r>
            <w:r w:rsidRPr="00495D2A">
              <w:rPr>
                <w:rFonts w:ascii="Arial" w:hAnsi="Arial" w:cs="Arial"/>
                <w:bCs/>
                <w:szCs w:val="24"/>
              </w:rPr>
              <w:t>-</w:t>
            </w:r>
            <w:r>
              <w:rPr>
                <w:rFonts w:ascii="Arial" w:hAnsi="Arial" w:cs="Arial"/>
                <w:bCs/>
                <w:szCs w:val="24"/>
              </w:rPr>
              <w:t>537</w:t>
            </w:r>
            <w:r w:rsidRPr="00495D2A">
              <w:rPr>
                <w:rFonts w:ascii="Arial" w:hAnsi="Arial" w:cs="Arial"/>
                <w:bCs/>
                <w:szCs w:val="24"/>
              </w:rPr>
              <w:t>)</w:t>
            </w:r>
          </w:p>
          <w:p w14:paraId="7293E3C5" w14:textId="77777777" w:rsidR="0069162B" w:rsidRPr="00495D2A" w:rsidRDefault="0069162B" w:rsidP="009A1697">
            <w:pPr>
              <w:jc w:val="both"/>
              <w:rPr>
                <w:rFonts w:ascii="Arial" w:hAnsi="Arial" w:cs="Arial"/>
                <w:szCs w:val="24"/>
              </w:rPr>
            </w:pPr>
            <w:r w:rsidRPr="00495D2A">
              <w:rPr>
                <w:rFonts w:ascii="Arial" w:hAnsi="Arial" w:cs="Arial"/>
                <w:bCs/>
                <w:szCs w:val="24"/>
              </w:rPr>
              <w:t xml:space="preserve">      (Varian Cap 25.8 y 25.9)</w:t>
            </w:r>
          </w:p>
        </w:tc>
        <w:tc>
          <w:tcPr>
            <w:tcW w:w="2088" w:type="dxa"/>
          </w:tcPr>
          <w:p w14:paraId="4BC11B4B" w14:textId="08462618" w:rsidR="0069162B" w:rsidRPr="00495D2A" w:rsidRDefault="00C2311A" w:rsidP="00D41039">
            <w:pPr>
              <w:jc w:val="both"/>
              <w:rPr>
                <w:rFonts w:ascii="Arial" w:hAnsi="Arial" w:cs="Arial"/>
                <w:szCs w:val="24"/>
              </w:rPr>
            </w:pPr>
            <w:r>
              <w:rPr>
                <w:rFonts w:ascii="Arial" w:hAnsi="Arial" w:cs="Arial"/>
                <w:szCs w:val="24"/>
              </w:rPr>
              <w:t>17</w:t>
            </w:r>
            <w:r w:rsidR="0069162B">
              <w:rPr>
                <w:rFonts w:ascii="Arial" w:hAnsi="Arial" w:cs="Arial"/>
                <w:szCs w:val="24"/>
              </w:rPr>
              <w:t xml:space="preserve"> de abril</w:t>
            </w:r>
          </w:p>
        </w:tc>
      </w:tr>
      <w:tr w:rsidR="0069162B" w:rsidRPr="00495D2A" w14:paraId="0D9F55F5" w14:textId="77777777" w:rsidTr="004E2DD1">
        <w:trPr>
          <w:jc w:val="center"/>
        </w:trPr>
        <w:tc>
          <w:tcPr>
            <w:tcW w:w="7427" w:type="dxa"/>
          </w:tcPr>
          <w:p w14:paraId="39B5E9E9" w14:textId="77777777" w:rsidR="0069162B" w:rsidRDefault="0069162B" w:rsidP="009A1697">
            <w:pPr>
              <w:jc w:val="both"/>
              <w:rPr>
                <w:rFonts w:ascii="Arial" w:hAnsi="Arial" w:cs="Arial"/>
                <w:b/>
                <w:szCs w:val="24"/>
              </w:rPr>
            </w:pPr>
          </w:p>
          <w:p w14:paraId="12DB679D" w14:textId="77777777" w:rsidR="0069162B" w:rsidRPr="00495D2A" w:rsidRDefault="0069162B" w:rsidP="009A1697">
            <w:pPr>
              <w:jc w:val="both"/>
              <w:rPr>
                <w:rFonts w:ascii="Arial" w:hAnsi="Arial" w:cs="Arial"/>
                <w:b/>
                <w:szCs w:val="24"/>
              </w:rPr>
            </w:pPr>
            <w:r w:rsidRPr="00495D2A">
              <w:rPr>
                <w:rFonts w:ascii="Arial" w:hAnsi="Arial" w:cs="Arial"/>
                <w:b/>
                <w:szCs w:val="24"/>
              </w:rPr>
              <w:t>SEGUNDO PARCIAL</w:t>
            </w:r>
          </w:p>
        </w:tc>
        <w:tc>
          <w:tcPr>
            <w:tcW w:w="2088" w:type="dxa"/>
          </w:tcPr>
          <w:p w14:paraId="0622AEF5" w14:textId="77777777" w:rsidR="0069162B" w:rsidRDefault="0069162B" w:rsidP="004B4FE4">
            <w:pPr>
              <w:jc w:val="both"/>
              <w:rPr>
                <w:rFonts w:ascii="Arial" w:hAnsi="Arial" w:cs="Arial"/>
                <w:b/>
                <w:szCs w:val="24"/>
              </w:rPr>
            </w:pPr>
          </w:p>
          <w:p w14:paraId="7B9E93F7" w14:textId="7D7B2C91" w:rsidR="0069162B" w:rsidRPr="00495D2A" w:rsidRDefault="007F3117" w:rsidP="00C2311A">
            <w:pPr>
              <w:jc w:val="both"/>
              <w:rPr>
                <w:rFonts w:ascii="Arial" w:hAnsi="Arial" w:cs="Arial"/>
                <w:b/>
                <w:szCs w:val="24"/>
              </w:rPr>
            </w:pPr>
            <w:r>
              <w:rPr>
                <w:rFonts w:ascii="Arial" w:hAnsi="Arial" w:cs="Arial"/>
                <w:b/>
                <w:szCs w:val="24"/>
              </w:rPr>
              <w:t>1</w:t>
            </w:r>
            <w:r w:rsidR="00C2311A">
              <w:rPr>
                <w:rFonts w:ascii="Arial" w:hAnsi="Arial" w:cs="Arial"/>
                <w:b/>
                <w:szCs w:val="24"/>
              </w:rPr>
              <w:t>9</w:t>
            </w:r>
            <w:r w:rsidR="0069162B">
              <w:rPr>
                <w:rFonts w:ascii="Arial" w:hAnsi="Arial" w:cs="Arial"/>
                <w:b/>
                <w:szCs w:val="24"/>
              </w:rPr>
              <w:t xml:space="preserve"> de abril</w:t>
            </w:r>
          </w:p>
        </w:tc>
      </w:tr>
    </w:tbl>
    <w:p w14:paraId="34B148C9" w14:textId="77777777" w:rsidR="00601225" w:rsidRPr="00495D2A" w:rsidRDefault="00601225" w:rsidP="00D67658">
      <w:pPr>
        <w:tabs>
          <w:tab w:val="left" w:pos="720"/>
        </w:tabs>
        <w:ind w:left="720" w:hanging="720"/>
        <w:jc w:val="both"/>
        <w:rPr>
          <w:rFonts w:ascii="Arial" w:hAnsi="Arial" w:cs="Arial"/>
          <w:b/>
          <w:szCs w:val="24"/>
        </w:rPr>
      </w:pPr>
    </w:p>
    <w:tbl>
      <w:tblPr>
        <w:tblW w:w="9515" w:type="dxa"/>
        <w:jc w:val="center"/>
        <w:tblLayout w:type="fixed"/>
        <w:tblCellMar>
          <w:left w:w="0" w:type="dxa"/>
          <w:right w:w="0" w:type="dxa"/>
        </w:tblCellMar>
        <w:tblLook w:val="0000" w:firstRow="0" w:lastRow="0" w:firstColumn="0" w:lastColumn="0" w:noHBand="0" w:noVBand="0"/>
      </w:tblPr>
      <w:tblGrid>
        <w:gridCol w:w="7389"/>
        <w:gridCol w:w="2126"/>
      </w:tblGrid>
      <w:tr w:rsidR="00601225" w:rsidRPr="00495D2A" w14:paraId="4A7351B2" w14:textId="77777777" w:rsidTr="009A1697">
        <w:trPr>
          <w:jc w:val="center"/>
        </w:trPr>
        <w:tc>
          <w:tcPr>
            <w:tcW w:w="7389" w:type="dxa"/>
          </w:tcPr>
          <w:p w14:paraId="10420404" w14:textId="1C023CD0" w:rsidR="00601225" w:rsidRPr="00495D2A" w:rsidRDefault="00601225" w:rsidP="009A1697">
            <w:pPr>
              <w:jc w:val="both"/>
              <w:rPr>
                <w:rFonts w:ascii="Arial" w:hAnsi="Arial" w:cs="Arial"/>
                <w:b/>
                <w:szCs w:val="24"/>
              </w:rPr>
            </w:pPr>
            <w:r w:rsidRPr="00495D2A">
              <w:rPr>
                <w:rFonts w:ascii="Arial" w:hAnsi="Arial" w:cs="Arial"/>
                <w:b/>
                <w:szCs w:val="24"/>
              </w:rPr>
              <w:t xml:space="preserve">4.  Introducción </w:t>
            </w:r>
            <w:r w:rsidR="000E055C">
              <w:rPr>
                <w:rFonts w:ascii="Arial" w:hAnsi="Arial" w:cs="Arial"/>
                <w:b/>
                <w:szCs w:val="24"/>
              </w:rPr>
              <w:t xml:space="preserve">a </w:t>
            </w:r>
            <w:r w:rsidRPr="00495D2A">
              <w:rPr>
                <w:rFonts w:ascii="Arial" w:hAnsi="Arial" w:cs="Arial"/>
                <w:b/>
                <w:szCs w:val="24"/>
              </w:rPr>
              <w:t>teoría de juegos</w:t>
            </w:r>
          </w:p>
          <w:p w14:paraId="4FA0BB62" w14:textId="6CEEB0D1" w:rsidR="00601225" w:rsidRPr="00495D2A" w:rsidRDefault="00601225" w:rsidP="009A1697">
            <w:pPr>
              <w:jc w:val="both"/>
              <w:rPr>
                <w:rFonts w:ascii="Arial" w:hAnsi="Arial" w:cs="Arial"/>
                <w:szCs w:val="24"/>
              </w:rPr>
            </w:pPr>
            <w:r w:rsidRPr="00495D2A">
              <w:rPr>
                <w:rFonts w:ascii="Arial" w:hAnsi="Arial" w:cs="Arial"/>
                <w:szCs w:val="24"/>
              </w:rPr>
              <w:t xml:space="preserve">     (</w:t>
            </w:r>
            <w:r w:rsidRPr="000E055C">
              <w:rPr>
                <w:rFonts w:ascii="Arial" w:hAnsi="Arial" w:cs="Arial"/>
                <w:szCs w:val="24"/>
              </w:rPr>
              <w:t>Nicholson</w:t>
            </w:r>
            <w:r w:rsidR="00495D2A" w:rsidRPr="000E055C">
              <w:rPr>
                <w:rFonts w:ascii="Arial" w:hAnsi="Arial" w:cs="Arial"/>
                <w:szCs w:val="24"/>
              </w:rPr>
              <w:t xml:space="preserve"> </w:t>
            </w:r>
            <w:r w:rsidR="000E055C" w:rsidRPr="000E055C">
              <w:rPr>
                <w:rFonts w:ascii="Arial" w:hAnsi="Arial" w:cs="Arial"/>
                <w:szCs w:val="24"/>
              </w:rPr>
              <w:t>10</w:t>
            </w:r>
            <w:r w:rsidR="00495D2A" w:rsidRPr="000E055C">
              <w:rPr>
                <w:rFonts w:ascii="Arial" w:hAnsi="Arial" w:cs="Arial"/>
                <w:szCs w:val="24"/>
              </w:rPr>
              <w:t>ª Edición</w:t>
            </w:r>
            <w:r w:rsidR="000E055C">
              <w:rPr>
                <w:rFonts w:ascii="Arial" w:hAnsi="Arial" w:cs="Arial"/>
                <w:szCs w:val="24"/>
              </w:rPr>
              <w:t>, Cap. 8</w:t>
            </w:r>
            <w:r w:rsidRPr="005304DF">
              <w:rPr>
                <w:rFonts w:ascii="Arial" w:hAnsi="Arial" w:cs="Arial"/>
                <w:szCs w:val="24"/>
              </w:rPr>
              <w:t>)</w:t>
            </w:r>
          </w:p>
          <w:p w14:paraId="644185B3" w14:textId="77777777" w:rsidR="00601225" w:rsidRDefault="00601225" w:rsidP="009A1697">
            <w:pPr>
              <w:jc w:val="both"/>
              <w:rPr>
                <w:rFonts w:ascii="Arial" w:hAnsi="Arial" w:cs="Arial"/>
                <w:szCs w:val="24"/>
                <w:lang w:val="es-ES"/>
              </w:rPr>
            </w:pPr>
            <w:r w:rsidRPr="00495D2A">
              <w:rPr>
                <w:rFonts w:ascii="Arial" w:hAnsi="Arial" w:cs="Arial"/>
                <w:szCs w:val="24"/>
              </w:rPr>
              <w:t xml:space="preserve">     </w:t>
            </w:r>
            <w:r w:rsidRPr="00495D2A">
              <w:rPr>
                <w:rFonts w:ascii="Arial" w:hAnsi="Arial" w:cs="Arial"/>
                <w:szCs w:val="24"/>
                <w:lang w:val="es-ES"/>
              </w:rPr>
              <w:t>(Pindyck y Rubinfield, Cap 13)</w:t>
            </w:r>
          </w:p>
          <w:p w14:paraId="40B321D5" w14:textId="77777777" w:rsidR="00495D2A" w:rsidRPr="00495D2A" w:rsidRDefault="00495D2A" w:rsidP="009A1697">
            <w:pPr>
              <w:jc w:val="both"/>
              <w:rPr>
                <w:rFonts w:ascii="Arial" w:hAnsi="Arial" w:cs="Arial"/>
                <w:szCs w:val="24"/>
                <w:lang w:val="es-ES"/>
              </w:rPr>
            </w:pPr>
          </w:p>
        </w:tc>
        <w:tc>
          <w:tcPr>
            <w:tcW w:w="2126" w:type="dxa"/>
          </w:tcPr>
          <w:p w14:paraId="3325C13F" w14:textId="71F81BED" w:rsidR="00601225" w:rsidRPr="00495D2A" w:rsidRDefault="007F3117" w:rsidP="00C2311A">
            <w:pPr>
              <w:jc w:val="both"/>
              <w:rPr>
                <w:rFonts w:ascii="Arial" w:hAnsi="Arial" w:cs="Arial"/>
                <w:szCs w:val="24"/>
              </w:rPr>
            </w:pPr>
            <w:r>
              <w:rPr>
                <w:rFonts w:ascii="Arial" w:hAnsi="Arial" w:cs="Arial"/>
                <w:szCs w:val="24"/>
              </w:rPr>
              <w:t>2</w:t>
            </w:r>
            <w:r w:rsidR="00C2311A">
              <w:rPr>
                <w:rFonts w:ascii="Arial" w:hAnsi="Arial" w:cs="Arial"/>
                <w:szCs w:val="24"/>
              </w:rPr>
              <w:t>4</w:t>
            </w:r>
            <w:r w:rsidR="00D41039">
              <w:rPr>
                <w:rFonts w:ascii="Arial" w:hAnsi="Arial" w:cs="Arial"/>
                <w:szCs w:val="24"/>
              </w:rPr>
              <w:t xml:space="preserve"> </w:t>
            </w:r>
            <w:r>
              <w:rPr>
                <w:rFonts w:ascii="Arial" w:hAnsi="Arial" w:cs="Arial"/>
                <w:szCs w:val="24"/>
              </w:rPr>
              <w:t>y 2</w:t>
            </w:r>
            <w:r w:rsidR="00C2311A">
              <w:rPr>
                <w:rFonts w:ascii="Arial" w:hAnsi="Arial" w:cs="Arial"/>
                <w:szCs w:val="24"/>
              </w:rPr>
              <w:t>6</w:t>
            </w:r>
            <w:r>
              <w:rPr>
                <w:rFonts w:ascii="Arial" w:hAnsi="Arial" w:cs="Arial"/>
                <w:szCs w:val="24"/>
              </w:rPr>
              <w:t xml:space="preserve"> </w:t>
            </w:r>
            <w:r w:rsidR="00D41039">
              <w:rPr>
                <w:rFonts w:ascii="Arial" w:hAnsi="Arial" w:cs="Arial"/>
                <w:szCs w:val="24"/>
              </w:rPr>
              <w:t>de abril</w:t>
            </w:r>
            <w:r>
              <w:rPr>
                <w:rFonts w:ascii="Arial" w:hAnsi="Arial" w:cs="Arial"/>
                <w:szCs w:val="24"/>
              </w:rPr>
              <w:t xml:space="preserve"> </w:t>
            </w:r>
          </w:p>
        </w:tc>
      </w:tr>
      <w:tr w:rsidR="00601225" w:rsidRPr="00495D2A" w14:paraId="6021769E" w14:textId="77777777" w:rsidTr="009A1697">
        <w:trPr>
          <w:jc w:val="center"/>
        </w:trPr>
        <w:tc>
          <w:tcPr>
            <w:tcW w:w="7389" w:type="dxa"/>
          </w:tcPr>
          <w:p w14:paraId="45120244" w14:textId="77777777" w:rsidR="00601225" w:rsidRPr="00495D2A" w:rsidRDefault="00601225" w:rsidP="009A1697">
            <w:pPr>
              <w:jc w:val="both"/>
              <w:rPr>
                <w:rFonts w:ascii="Arial" w:hAnsi="Arial" w:cs="Arial"/>
                <w:b/>
                <w:szCs w:val="24"/>
              </w:rPr>
            </w:pPr>
            <w:r w:rsidRPr="00495D2A">
              <w:rPr>
                <w:rFonts w:ascii="Arial" w:hAnsi="Arial" w:cs="Arial"/>
                <w:b/>
                <w:szCs w:val="24"/>
              </w:rPr>
              <w:t>5.  Oligopolio</w:t>
            </w:r>
          </w:p>
        </w:tc>
        <w:tc>
          <w:tcPr>
            <w:tcW w:w="2126" w:type="dxa"/>
          </w:tcPr>
          <w:p w14:paraId="5EEDB40E" w14:textId="77777777" w:rsidR="00601225" w:rsidRPr="00495D2A" w:rsidRDefault="00601225" w:rsidP="009A1697">
            <w:pPr>
              <w:jc w:val="both"/>
              <w:rPr>
                <w:rFonts w:ascii="Arial" w:hAnsi="Arial" w:cs="Arial"/>
                <w:szCs w:val="24"/>
              </w:rPr>
            </w:pPr>
          </w:p>
        </w:tc>
      </w:tr>
      <w:tr w:rsidR="00601225" w:rsidRPr="00495D2A" w14:paraId="3B1E07FD" w14:textId="77777777" w:rsidTr="009A1697">
        <w:trPr>
          <w:jc w:val="center"/>
        </w:trPr>
        <w:tc>
          <w:tcPr>
            <w:tcW w:w="7389" w:type="dxa"/>
          </w:tcPr>
          <w:p w14:paraId="7ED07D10" w14:textId="1CBA5236" w:rsidR="00601225" w:rsidRPr="00495D2A" w:rsidRDefault="00601225" w:rsidP="009A1697">
            <w:pPr>
              <w:jc w:val="both"/>
              <w:rPr>
                <w:rFonts w:ascii="Arial" w:hAnsi="Arial" w:cs="Arial"/>
                <w:szCs w:val="24"/>
              </w:rPr>
            </w:pPr>
            <w:r w:rsidRPr="00495D2A">
              <w:rPr>
                <w:rFonts w:ascii="Arial" w:hAnsi="Arial" w:cs="Arial"/>
                <w:szCs w:val="24"/>
              </w:rPr>
              <w:t>5.1</w:t>
            </w:r>
            <w:r w:rsidR="008C5BA1">
              <w:rPr>
                <w:rFonts w:ascii="Arial" w:hAnsi="Arial" w:cs="Arial"/>
                <w:szCs w:val="24"/>
              </w:rPr>
              <w:t>.</w:t>
            </w:r>
            <w:r w:rsidRPr="00495D2A">
              <w:rPr>
                <w:rFonts w:ascii="Arial" w:hAnsi="Arial" w:cs="Arial"/>
                <w:b/>
                <w:szCs w:val="24"/>
              </w:rPr>
              <w:t xml:space="preserve"> </w:t>
            </w:r>
            <w:r w:rsidRPr="00495D2A">
              <w:rPr>
                <w:rFonts w:ascii="Arial" w:hAnsi="Arial" w:cs="Arial"/>
                <w:szCs w:val="24"/>
              </w:rPr>
              <w:t xml:space="preserve">Liderazgo en la elección de cantidad: Modelo de Stackelberg </w:t>
            </w:r>
          </w:p>
          <w:p w14:paraId="1F5ABDB5" w14:textId="6484778C" w:rsidR="00601225" w:rsidRPr="00495D2A" w:rsidRDefault="00601225" w:rsidP="009A1697">
            <w:pPr>
              <w:jc w:val="both"/>
              <w:rPr>
                <w:rFonts w:ascii="Arial" w:hAnsi="Arial" w:cs="Arial"/>
                <w:szCs w:val="24"/>
              </w:rPr>
            </w:pPr>
            <w:r w:rsidRPr="00495D2A">
              <w:rPr>
                <w:rFonts w:ascii="Arial" w:hAnsi="Arial" w:cs="Arial"/>
                <w:szCs w:val="24"/>
              </w:rPr>
              <w:t xml:space="preserve">     (</w:t>
            </w:r>
            <w:r w:rsidR="000E055C">
              <w:rPr>
                <w:rFonts w:ascii="Arial" w:hAnsi="Arial" w:cs="Arial"/>
                <w:szCs w:val="24"/>
              </w:rPr>
              <w:t>Nicholson 10</w:t>
            </w:r>
            <w:r w:rsidR="00495D2A">
              <w:rPr>
                <w:rFonts w:ascii="Arial" w:hAnsi="Arial" w:cs="Arial"/>
                <w:szCs w:val="24"/>
              </w:rPr>
              <w:t>ª Edición</w:t>
            </w:r>
            <w:r w:rsidR="008C5BA1">
              <w:rPr>
                <w:rFonts w:ascii="Arial" w:hAnsi="Arial" w:cs="Arial"/>
                <w:szCs w:val="24"/>
              </w:rPr>
              <w:t>, Cap.</w:t>
            </w:r>
            <w:r w:rsidRPr="00495D2A">
              <w:rPr>
                <w:rFonts w:ascii="Arial" w:hAnsi="Arial" w:cs="Arial"/>
                <w:szCs w:val="24"/>
              </w:rPr>
              <w:t xml:space="preserve"> </w:t>
            </w:r>
            <w:r w:rsidR="00495D2A" w:rsidRPr="00495D2A">
              <w:rPr>
                <w:rFonts w:ascii="Arial" w:hAnsi="Arial" w:cs="Arial"/>
                <w:szCs w:val="24"/>
              </w:rPr>
              <w:t>15</w:t>
            </w:r>
            <w:r w:rsidRPr="00495D2A">
              <w:rPr>
                <w:rFonts w:ascii="Arial" w:hAnsi="Arial" w:cs="Arial"/>
                <w:szCs w:val="24"/>
              </w:rPr>
              <w:t>)</w:t>
            </w:r>
          </w:p>
          <w:p w14:paraId="772C9BFF" w14:textId="77777777" w:rsidR="00601225" w:rsidRPr="00495D2A" w:rsidRDefault="00601225" w:rsidP="009A1697">
            <w:pPr>
              <w:jc w:val="both"/>
              <w:rPr>
                <w:rFonts w:ascii="Arial" w:hAnsi="Arial" w:cs="Arial"/>
                <w:szCs w:val="24"/>
              </w:rPr>
            </w:pPr>
            <w:r w:rsidRPr="00495D2A">
              <w:rPr>
                <w:rFonts w:ascii="Arial" w:hAnsi="Arial" w:cs="Arial"/>
                <w:szCs w:val="24"/>
              </w:rPr>
              <w:t xml:space="preserve">     (Varian Cap. 27.1 a 27.4)</w:t>
            </w:r>
          </w:p>
        </w:tc>
        <w:tc>
          <w:tcPr>
            <w:tcW w:w="2126" w:type="dxa"/>
          </w:tcPr>
          <w:p w14:paraId="05697E46" w14:textId="7123ECE6" w:rsidR="00601225" w:rsidRPr="00495D2A" w:rsidRDefault="00C2311A" w:rsidP="00EF4777">
            <w:pPr>
              <w:jc w:val="both"/>
              <w:rPr>
                <w:rFonts w:ascii="Arial" w:hAnsi="Arial" w:cs="Arial"/>
                <w:szCs w:val="24"/>
              </w:rPr>
            </w:pPr>
            <w:r>
              <w:rPr>
                <w:rFonts w:ascii="Arial" w:hAnsi="Arial" w:cs="Arial"/>
                <w:szCs w:val="24"/>
              </w:rPr>
              <w:t>3</w:t>
            </w:r>
            <w:r w:rsidR="00601225" w:rsidRPr="00495D2A">
              <w:rPr>
                <w:rFonts w:ascii="Arial" w:hAnsi="Arial" w:cs="Arial"/>
                <w:szCs w:val="24"/>
              </w:rPr>
              <w:t xml:space="preserve"> de </w:t>
            </w:r>
            <w:r>
              <w:rPr>
                <w:rFonts w:ascii="Arial" w:hAnsi="Arial" w:cs="Arial"/>
                <w:szCs w:val="24"/>
              </w:rPr>
              <w:t>mayo</w:t>
            </w:r>
            <w:r w:rsidR="007F3117">
              <w:rPr>
                <w:rFonts w:ascii="Arial" w:hAnsi="Arial" w:cs="Arial"/>
                <w:szCs w:val="24"/>
              </w:rPr>
              <w:t xml:space="preserve"> y </w:t>
            </w:r>
            <w:r w:rsidR="00EF4777">
              <w:rPr>
                <w:rFonts w:ascii="Arial" w:hAnsi="Arial" w:cs="Arial"/>
                <w:szCs w:val="24"/>
              </w:rPr>
              <w:t>4</w:t>
            </w:r>
            <w:r w:rsidR="007F3117">
              <w:rPr>
                <w:rFonts w:ascii="Arial" w:hAnsi="Arial" w:cs="Arial"/>
                <w:szCs w:val="24"/>
              </w:rPr>
              <w:t xml:space="preserve"> de mayo</w:t>
            </w:r>
            <w:r w:rsidR="00601225" w:rsidRPr="00495D2A">
              <w:rPr>
                <w:rFonts w:ascii="Arial" w:hAnsi="Arial" w:cs="Arial"/>
                <w:szCs w:val="24"/>
              </w:rPr>
              <w:t xml:space="preserve"> </w:t>
            </w:r>
          </w:p>
        </w:tc>
      </w:tr>
      <w:tr w:rsidR="00601225" w:rsidRPr="00495D2A" w14:paraId="0F5FC81F" w14:textId="77777777" w:rsidTr="00E45027">
        <w:trPr>
          <w:trHeight w:val="1046"/>
          <w:jc w:val="center"/>
        </w:trPr>
        <w:tc>
          <w:tcPr>
            <w:tcW w:w="7389" w:type="dxa"/>
          </w:tcPr>
          <w:p w14:paraId="6EE22DD6" w14:textId="76056313" w:rsidR="000E055C" w:rsidRDefault="00601225" w:rsidP="008C5BA1">
            <w:pPr>
              <w:ind w:left="426" w:hanging="426"/>
              <w:jc w:val="both"/>
              <w:rPr>
                <w:rFonts w:ascii="Arial" w:hAnsi="Arial" w:cs="Arial"/>
                <w:szCs w:val="24"/>
              </w:rPr>
            </w:pPr>
            <w:r w:rsidRPr="00495D2A">
              <w:rPr>
                <w:rFonts w:ascii="Arial" w:hAnsi="Arial" w:cs="Arial"/>
                <w:szCs w:val="24"/>
              </w:rPr>
              <w:t>5.2</w:t>
            </w:r>
            <w:r w:rsidR="008C5BA1">
              <w:rPr>
                <w:rFonts w:ascii="Arial" w:hAnsi="Arial" w:cs="Arial"/>
                <w:szCs w:val="24"/>
              </w:rPr>
              <w:t xml:space="preserve">. </w:t>
            </w:r>
            <w:r w:rsidRPr="00495D2A">
              <w:rPr>
                <w:rFonts w:ascii="Arial" w:hAnsi="Arial" w:cs="Arial"/>
                <w:szCs w:val="24"/>
              </w:rPr>
              <w:t xml:space="preserve">Elección simultánea de cantidad y de precios: </w:t>
            </w:r>
            <w:r w:rsidR="000E055C">
              <w:rPr>
                <w:rFonts w:ascii="Arial" w:hAnsi="Arial" w:cs="Arial"/>
                <w:szCs w:val="24"/>
              </w:rPr>
              <w:t>Modelos</w:t>
            </w:r>
          </w:p>
          <w:p w14:paraId="5573001A" w14:textId="455527BC" w:rsidR="00601225" w:rsidRPr="00495D2A" w:rsidRDefault="008C5BA1" w:rsidP="008C5BA1">
            <w:pPr>
              <w:ind w:left="426" w:hanging="426"/>
              <w:jc w:val="both"/>
              <w:rPr>
                <w:rFonts w:ascii="Arial" w:hAnsi="Arial" w:cs="Arial"/>
                <w:szCs w:val="24"/>
              </w:rPr>
            </w:pPr>
            <w:r>
              <w:rPr>
                <w:rFonts w:ascii="Arial" w:hAnsi="Arial" w:cs="Arial"/>
                <w:szCs w:val="24"/>
              </w:rPr>
              <w:t xml:space="preserve">de </w:t>
            </w:r>
            <w:r w:rsidR="00601225" w:rsidRPr="00495D2A">
              <w:rPr>
                <w:rFonts w:ascii="Arial" w:hAnsi="Arial" w:cs="Arial"/>
                <w:szCs w:val="24"/>
              </w:rPr>
              <w:t>Cournot y Bertrand</w:t>
            </w:r>
          </w:p>
          <w:p w14:paraId="37D7BC5D" w14:textId="1C3DE16D" w:rsidR="00601225" w:rsidRPr="00495D2A" w:rsidRDefault="00601225" w:rsidP="009A1697">
            <w:pPr>
              <w:jc w:val="both"/>
              <w:rPr>
                <w:rFonts w:ascii="Arial" w:hAnsi="Arial" w:cs="Arial"/>
                <w:szCs w:val="24"/>
              </w:rPr>
            </w:pPr>
            <w:r w:rsidRPr="00495D2A">
              <w:rPr>
                <w:rFonts w:ascii="Arial" w:hAnsi="Arial" w:cs="Arial"/>
                <w:szCs w:val="24"/>
              </w:rPr>
              <w:t xml:space="preserve">      (</w:t>
            </w:r>
            <w:r w:rsidR="000E055C">
              <w:rPr>
                <w:rFonts w:ascii="Arial" w:hAnsi="Arial" w:cs="Arial"/>
                <w:szCs w:val="24"/>
              </w:rPr>
              <w:t>Nicholson 10</w:t>
            </w:r>
            <w:r w:rsidR="00495D2A">
              <w:rPr>
                <w:rFonts w:ascii="Arial" w:hAnsi="Arial" w:cs="Arial"/>
                <w:szCs w:val="24"/>
              </w:rPr>
              <w:t>ª Edición</w:t>
            </w:r>
            <w:r w:rsidR="000E055C">
              <w:rPr>
                <w:rFonts w:ascii="Arial" w:hAnsi="Arial" w:cs="Arial"/>
                <w:szCs w:val="24"/>
              </w:rPr>
              <w:t xml:space="preserve">, Cap. </w:t>
            </w:r>
            <w:r w:rsidR="00495D2A" w:rsidRPr="00495D2A">
              <w:rPr>
                <w:rFonts w:ascii="Arial" w:hAnsi="Arial" w:cs="Arial"/>
                <w:szCs w:val="24"/>
              </w:rPr>
              <w:t>15</w:t>
            </w:r>
            <w:r w:rsidRPr="00495D2A">
              <w:rPr>
                <w:rFonts w:ascii="Arial" w:hAnsi="Arial" w:cs="Arial"/>
                <w:szCs w:val="24"/>
              </w:rPr>
              <w:t>)</w:t>
            </w:r>
          </w:p>
          <w:p w14:paraId="6A620A3C" w14:textId="77777777" w:rsidR="00601225" w:rsidRPr="00495D2A" w:rsidRDefault="00601225" w:rsidP="009A1697">
            <w:pPr>
              <w:jc w:val="both"/>
              <w:rPr>
                <w:rFonts w:ascii="Arial" w:hAnsi="Arial" w:cs="Arial"/>
                <w:szCs w:val="24"/>
              </w:rPr>
            </w:pPr>
            <w:r w:rsidRPr="00495D2A">
              <w:rPr>
                <w:rFonts w:ascii="Arial" w:hAnsi="Arial" w:cs="Arial"/>
                <w:szCs w:val="24"/>
              </w:rPr>
              <w:t xml:space="preserve">      (Varian Cap. 27.5 a 27.9)</w:t>
            </w:r>
          </w:p>
        </w:tc>
        <w:tc>
          <w:tcPr>
            <w:tcW w:w="2126" w:type="dxa"/>
          </w:tcPr>
          <w:p w14:paraId="4E2F8074" w14:textId="1A3BDF5E" w:rsidR="00601225" w:rsidRPr="00495D2A" w:rsidRDefault="00EF4777" w:rsidP="00EF4777">
            <w:pPr>
              <w:jc w:val="both"/>
              <w:rPr>
                <w:rFonts w:ascii="Arial" w:hAnsi="Arial" w:cs="Arial"/>
                <w:szCs w:val="24"/>
              </w:rPr>
            </w:pPr>
            <w:r>
              <w:rPr>
                <w:rFonts w:ascii="Arial" w:hAnsi="Arial" w:cs="Arial"/>
                <w:szCs w:val="24"/>
              </w:rPr>
              <w:t>8</w:t>
            </w:r>
            <w:r w:rsidR="00601225" w:rsidRPr="00495D2A">
              <w:rPr>
                <w:rFonts w:ascii="Arial" w:hAnsi="Arial" w:cs="Arial"/>
                <w:szCs w:val="24"/>
              </w:rPr>
              <w:t xml:space="preserve"> y </w:t>
            </w:r>
            <w:r w:rsidR="008C7709">
              <w:rPr>
                <w:rFonts w:ascii="Arial" w:hAnsi="Arial" w:cs="Arial"/>
                <w:szCs w:val="24"/>
              </w:rPr>
              <w:t>1</w:t>
            </w:r>
            <w:r>
              <w:rPr>
                <w:rFonts w:ascii="Arial" w:hAnsi="Arial" w:cs="Arial"/>
                <w:szCs w:val="24"/>
              </w:rPr>
              <w:t>0</w:t>
            </w:r>
            <w:r w:rsidR="00601225" w:rsidRPr="00495D2A">
              <w:rPr>
                <w:rFonts w:ascii="Arial" w:hAnsi="Arial" w:cs="Arial"/>
                <w:szCs w:val="24"/>
              </w:rPr>
              <w:t xml:space="preserve"> de </w:t>
            </w:r>
            <w:r w:rsidR="00D41039">
              <w:rPr>
                <w:rFonts w:ascii="Arial" w:hAnsi="Arial" w:cs="Arial"/>
                <w:szCs w:val="24"/>
              </w:rPr>
              <w:t>mayo</w:t>
            </w:r>
          </w:p>
        </w:tc>
      </w:tr>
      <w:tr w:rsidR="00601225" w:rsidRPr="00495D2A" w14:paraId="0570ECC9" w14:textId="77777777" w:rsidTr="00E45027">
        <w:trPr>
          <w:trHeight w:val="211"/>
          <w:jc w:val="center"/>
        </w:trPr>
        <w:tc>
          <w:tcPr>
            <w:tcW w:w="7389" w:type="dxa"/>
          </w:tcPr>
          <w:p w14:paraId="688D08E7" w14:textId="0CFDD13E" w:rsidR="00601225" w:rsidRPr="00923E07" w:rsidRDefault="00601225" w:rsidP="009A1697">
            <w:pPr>
              <w:pStyle w:val="Ttulo6"/>
              <w:rPr>
                <w:rFonts w:ascii="Arial" w:eastAsia="Times New Roman" w:hAnsi="Arial" w:cs="Arial"/>
                <w:i w:val="0"/>
                <w:color w:val="auto"/>
                <w:szCs w:val="24"/>
              </w:rPr>
            </w:pPr>
            <w:r w:rsidRPr="00923E07">
              <w:rPr>
                <w:rFonts w:ascii="Arial" w:eastAsia="Times New Roman" w:hAnsi="Arial" w:cs="Arial"/>
                <w:i w:val="0"/>
                <w:color w:val="auto"/>
                <w:szCs w:val="24"/>
              </w:rPr>
              <w:lastRenderedPageBreak/>
              <w:t>5.3</w:t>
            </w:r>
            <w:r w:rsidR="000E055C">
              <w:rPr>
                <w:rFonts w:ascii="Arial" w:eastAsia="Times New Roman" w:hAnsi="Arial" w:cs="Arial"/>
                <w:i w:val="0"/>
                <w:color w:val="auto"/>
                <w:szCs w:val="24"/>
              </w:rPr>
              <w:t>.</w:t>
            </w:r>
            <w:r w:rsidRPr="00923E07">
              <w:rPr>
                <w:rFonts w:ascii="Arial" w:eastAsia="Times New Roman" w:hAnsi="Arial" w:cs="Arial"/>
                <w:i w:val="0"/>
                <w:color w:val="auto"/>
                <w:szCs w:val="24"/>
              </w:rPr>
              <w:t xml:space="preserve"> Colusión</w:t>
            </w:r>
          </w:p>
          <w:p w14:paraId="059B763D" w14:textId="0912A51A" w:rsidR="00601225" w:rsidRPr="00495D2A" w:rsidRDefault="00601225" w:rsidP="009A1697">
            <w:pPr>
              <w:jc w:val="both"/>
              <w:rPr>
                <w:rFonts w:ascii="Arial" w:hAnsi="Arial" w:cs="Arial"/>
                <w:szCs w:val="24"/>
              </w:rPr>
            </w:pPr>
            <w:r w:rsidRPr="00495D2A">
              <w:rPr>
                <w:rFonts w:ascii="Arial" w:hAnsi="Arial" w:cs="Arial"/>
                <w:szCs w:val="24"/>
              </w:rPr>
              <w:t xml:space="preserve">      (</w:t>
            </w:r>
            <w:r w:rsidR="000E055C">
              <w:rPr>
                <w:rFonts w:ascii="Arial" w:hAnsi="Arial" w:cs="Arial"/>
                <w:szCs w:val="24"/>
              </w:rPr>
              <w:t>Nicholson 10</w:t>
            </w:r>
            <w:r w:rsidR="00495D2A">
              <w:rPr>
                <w:rFonts w:ascii="Arial" w:hAnsi="Arial" w:cs="Arial"/>
                <w:szCs w:val="24"/>
              </w:rPr>
              <w:t>ª Edición</w:t>
            </w:r>
            <w:r w:rsidRPr="00495D2A">
              <w:rPr>
                <w:rFonts w:ascii="Arial" w:hAnsi="Arial" w:cs="Arial"/>
                <w:szCs w:val="24"/>
              </w:rPr>
              <w:t xml:space="preserve">, Cap. </w:t>
            </w:r>
            <w:r w:rsidR="00495D2A" w:rsidRPr="00495D2A">
              <w:rPr>
                <w:rFonts w:ascii="Arial" w:hAnsi="Arial" w:cs="Arial"/>
                <w:szCs w:val="24"/>
              </w:rPr>
              <w:t>15</w:t>
            </w:r>
            <w:r w:rsidRPr="00495D2A">
              <w:rPr>
                <w:rFonts w:ascii="Arial" w:hAnsi="Arial" w:cs="Arial"/>
                <w:szCs w:val="24"/>
              </w:rPr>
              <w:t>)</w:t>
            </w:r>
          </w:p>
          <w:p w14:paraId="3813C05A" w14:textId="77777777" w:rsidR="00601225" w:rsidRPr="00495D2A" w:rsidRDefault="00601225" w:rsidP="009A1697">
            <w:pPr>
              <w:jc w:val="both"/>
              <w:rPr>
                <w:rFonts w:ascii="Arial" w:hAnsi="Arial" w:cs="Arial"/>
                <w:szCs w:val="24"/>
              </w:rPr>
            </w:pPr>
            <w:r w:rsidRPr="00495D2A">
              <w:rPr>
                <w:rFonts w:ascii="Arial" w:hAnsi="Arial" w:cs="Arial"/>
                <w:szCs w:val="24"/>
              </w:rPr>
              <w:t xml:space="preserve">      (Varian Cap. 27.9)</w:t>
            </w:r>
          </w:p>
        </w:tc>
        <w:tc>
          <w:tcPr>
            <w:tcW w:w="2126" w:type="dxa"/>
          </w:tcPr>
          <w:p w14:paraId="68C70D64" w14:textId="77777777" w:rsidR="00AE4655" w:rsidRDefault="00AE4655" w:rsidP="00923E07">
            <w:pPr>
              <w:jc w:val="both"/>
              <w:rPr>
                <w:rFonts w:ascii="Arial" w:hAnsi="Arial" w:cs="Arial"/>
                <w:szCs w:val="24"/>
              </w:rPr>
            </w:pPr>
          </w:p>
          <w:p w14:paraId="3759A738" w14:textId="1F405AEC" w:rsidR="00601225" w:rsidRPr="00495D2A" w:rsidRDefault="008C7709" w:rsidP="00EF4777">
            <w:pPr>
              <w:jc w:val="both"/>
              <w:rPr>
                <w:rFonts w:ascii="Arial" w:hAnsi="Arial" w:cs="Arial"/>
                <w:szCs w:val="24"/>
              </w:rPr>
            </w:pPr>
            <w:r>
              <w:rPr>
                <w:rFonts w:ascii="Arial" w:hAnsi="Arial" w:cs="Arial"/>
                <w:szCs w:val="24"/>
              </w:rPr>
              <w:t>1</w:t>
            </w:r>
            <w:r w:rsidR="00EF4777">
              <w:rPr>
                <w:rFonts w:ascii="Arial" w:hAnsi="Arial" w:cs="Arial"/>
                <w:szCs w:val="24"/>
              </w:rPr>
              <w:t>1</w:t>
            </w:r>
            <w:r w:rsidR="00D41039">
              <w:rPr>
                <w:rFonts w:ascii="Arial" w:hAnsi="Arial" w:cs="Arial"/>
                <w:szCs w:val="24"/>
              </w:rPr>
              <w:t xml:space="preserve"> de mayo</w:t>
            </w:r>
          </w:p>
        </w:tc>
      </w:tr>
    </w:tbl>
    <w:p w14:paraId="58387B8A" w14:textId="77777777" w:rsidR="00601225" w:rsidRDefault="00601225" w:rsidP="00E4456E">
      <w:pPr>
        <w:tabs>
          <w:tab w:val="left" w:pos="6946"/>
        </w:tabs>
        <w:ind w:left="1276" w:right="900"/>
        <w:rPr>
          <w:rFonts w:ascii="Arial" w:hAnsi="Arial" w:cs="Arial"/>
          <w:b/>
          <w:bCs/>
          <w:szCs w:val="24"/>
        </w:rPr>
      </w:pPr>
    </w:p>
    <w:p w14:paraId="2B9A8B41" w14:textId="77777777" w:rsidR="00882A25" w:rsidRDefault="00882A25" w:rsidP="00E4456E">
      <w:pPr>
        <w:tabs>
          <w:tab w:val="left" w:pos="6946"/>
        </w:tabs>
        <w:ind w:left="1276" w:right="900"/>
        <w:rPr>
          <w:rFonts w:ascii="Arial" w:hAnsi="Arial" w:cs="Arial"/>
          <w:b/>
          <w:bCs/>
          <w:szCs w:val="24"/>
        </w:rPr>
      </w:pPr>
    </w:p>
    <w:p w14:paraId="62DCF8C7" w14:textId="77777777" w:rsidR="00882A25" w:rsidRDefault="00882A25" w:rsidP="00E4456E">
      <w:pPr>
        <w:tabs>
          <w:tab w:val="left" w:pos="6946"/>
        </w:tabs>
        <w:ind w:left="1276" w:right="900"/>
        <w:rPr>
          <w:rFonts w:ascii="Arial" w:hAnsi="Arial" w:cs="Arial"/>
          <w:b/>
          <w:bCs/>
          <w:szCs w:val="24"/>
        </w:rPr>
      </w:pPr>
    </w:p>
    <w:p w14:paraId="5240E506" w14:textId="77777777" w:rsidR="00601225" w:rsidRPr="00495D2A" w:rsidRDefault="00601225" w:rsidP="005873B8">
      <w:pPr>
        <w:numPr>
          <w:ilvl w:val="0"/>
          <w:numId w:val="3"/>
        </w:numPr>
        <w:tabs>
          <w:tab w:val="left" w:pos="6946"/>
        </w:tabs>
        <w:ind w:right="900"/>
        <w:rPr>
          <w:rFonts w:ascii="Arial" w:hAnsi="Arial" w:cs="Arial"/>
          <w:b/>
          <w:bCs/>
          <w:szCs w:val="24"/>
        </w:rPr>
      </w:pPr>
      <w:r w:rsidRPr="00495D2A">
        <w:rPr>
          <w:rFonts w:ascii="Arial" w:hAnsi="Arial" w:cs="Arial"/>
          <w:b/>
          <w:bCs/>
          <w:szCs w:val="24"/>
        </w:rPr>
        <w:t>Metodología</w:t>
      </w:r>
    </w:p>
    <w:p w14:paraId="1E9F0540" w14:textId="77777777" w:rsidR="00601225" w:rsidRPr="00495D2A" w:rsidRDefault="00601225" w:rsidP="007D7955">
      <w:pPr>
        <w:pStyle w:val="Prrafodelista1"/>
        <w:rPr>
          <w:rFonts w:ascii="Arial" w:hAnsi="Arial" w:cs="Arial"/>
          <w:b/>
          <w:bCs/>
          <w:szCs w:val="24"/>
        </w:rPr>
      </w:pPr>
    </w:p>
    <w:p w14:paraId="55993B92" w14:textId="77777777" w:rsidR="00601225" w:rsidRPr="00495D2A" w:rsidRDefault="00601225" w:rsidP="00D2224E">
      <w:pPr>
        <w:ind w:left="1276"/>
        <w:jc w:val="both"/>
        <w:rPr>
          <w:rFonts w:ascii="Arial" w:hAnsi="Arial" w:cs="Arial"/>
        </w:rPr>
      </w:pPr>
      <w:r w:rsidRPr="00495D2A">
        <w:rPr>
          <w:rFonts w:ascii="Arial" w:hAnsi="Arial" w:cs="Arial"/>
        </w:rPr>
        <w:t xml:space="preserve">En las sesiones magistrales se realizará la exposición y análisis de los aspectos fundamentales de cada tema, la cual se </w:t>
      </w:r>
      <w:r w:rsidR="005A0FFB">
        <w:rPr>
          <w:rFonts w:ascii="Arial" w:hAnsi="Arial" w:cs="Arial"/>
        </w:rPr>
        <w:t>profundizará</w:t>
      </w:r>
      <w:r w:rsidRPr="00495D2A">
        <w:rPr>
          <w:rFonts w:ascii="Arial" w:hAnsi="Arial" w:cs="Arial"/>
        </w:rPr>
        <w:t xml:space="preserve"> en la clase con los profesores complementarios con la realización de ejercicios y la resolución de dudas. Los estudiantes son responsables de preparar todas las clases para lo cual se definirán las lecturas requeridas en cada uno de los temas. Al inicio de los temas generales (teoría del hogar, teoría de la firma, estructura del mercado de bienes, teoría de juegos, y oligopolio) se realizará una comprobación de lectura de los capítulos correspondientes. </w:t>
      </w:r>
    </w:p>
    <w:p w14:paraId="728F2947" w14:textId="77777777" w:rsidR="00601225" w:rsidRPr="00495D2A" w:rsidRDefault="00601225" w:rsidP="00D2224E">
      <w:pPr>
        <w:ind w:left="1276"/>
        <w:jc w:val="both"/>
        <w:rPr>
          <w:rFonts w:ascii="Arial" w:hAnsi="Arial" w:cs="Arial"/>
        </w:rPr>
      </w:pPr>
    </w:p>
    <w:p w14:paraId="792F6F71" w14:textId="484670DB" w:rsidR="00601225" w:rsidRPr="00BC0080" w:rsidRDefault="00601225" w:rsidP="00D2224E">
      <w:pPr>
        <w:ind w:left="1276"/>
        <w:jc w:val="both"/>
        <w:rPr>
          <w:rFonts w:ascii="Arial" w:hAnsi="Arial" w:cs="Arial"/>
        </w:rPr>
      </w:pPr>
      <w:r w:rsidRPr="00495D2A">
        <w:rPr>
          <w:rFonts w:ascii="Arial" w:hAnsi="Arial" w:cs="Arial"/>
        </w:rPr>
        <w:t xml:space="preserve">El objetivo de las clases complementarias es reforzar los temas cubiertos en las clases magistrales, resolver dudas y solucionar las tareas. Las tareas deben estar preparadas para la fecha prevista. En la fecha de entrega de la tarea, el profesor complementario puede recoger la tarea o hacer un quiz de alguno de los puntos de la tarea. </w:t>
      </w:r>
      <w:r w:rsidRPr="00FC379E">
        <w:rPr>
          <w:rFonts w:ascii="Arial" w:hAnsi="Arial" w:cs="Arial"/>
          <w:b/>
        </w:rPr>
        <w:t>Esto no se avisará previamente a los estudiantes.</w:t>
      </w:r>
      <w:r w:rsidRPr="00495D2A">
        <w:rPr>
          <w:rFonts w:ascii="Arial" w:hAnsi="Arial" w:cs="Arial"/>
        </w:rPr>
        <w:t xml:space="preserve"> Las tareas serán un complemento de los temas cubiertos en clase y les permitirán profundizar la teoría. Las tareas serán responsabilidad de cada uno de los estudiantes y</w:t>
      </w:r>
      <w:r w:rsidR="00421C0A">
        <w:rPr>
          <w:rFonts w:ascii="Arial" w:hAnsi="Arial" w:cs="Arial"/>
        </w:rPr>
        <w:t>,</w:t>
      </w:r>
      <w:r w:rsidRPr="00495D2A">
        <w:rPr>
          <w:rFonts w:ascii="Arial" w:hAnsi="Arial" w:cs="Arial"/>
        </w:rPr>
        <w:t xml:space="preserve"> aunque pueden discutirlas en grupo, éstas deberán ser presentadas individualmente. </w:t>
      </w:r>
      <w:r w:rsidRPr="00495D2A">
        <w:rPr>
          <w:rFonts w:ascii="Arial" w:hAnsi="Arial" w:cs="Arial"/>
          <w:szCs w:val="24"/>
        </w:rPr>
        <w:t>Las tareas deben estar bien presentadas. Se restarán 0.5 puntos si la presentación es inadecuada</w:t>
      </w:r>
      <w:r w:rsidR="003F2910">
        <w:rPr>
          <w:rFonts w:ascii="Arial" w:hAnsi="Arial" w:cs="Arial"/>
          <w:szCs w:val="24"/>
        </w:rPr>
        <w:t>.</w:t>
      </w:r>
      <w:r w:rsidRPr="00495D2A">
        <w:rPr>
          <w:rFonts w:ascii="Arial" w:hAnsi="Arial" w:cs="Arial"/>
        </w:rPr>
        <w:t xml:space="preserve"> </w:t>
      </w:r>
      <w:r w:rsidRPr="00495D2A">
        <w:rPr>
          <w:rFonts w:ascii="Arial" w:hAnsi="Arial" w:cs="Arial"/>
          <w:b/>
        </w:rPr>
        <w:t>Al final del semestre se eliminará</w:t>
      </w:r>
      <w:r w:rsidR="00BC0080">
        <w:rPr>
          <w:rFonts w:ascii="Arial" w:hAnsi="Arial" w:cs="Arial"/>
          <w:b/>
        </w:rPr>
        <w:t>n</w:t>
      </w:r>
      <w:r w:rsidRPr="00495D2A">
        <w:rPr>
          <w:rFonts w:ascii="Arial" w:hAnsi="Arial" w:cs="Arial"/>
          <w:b/>
        </w:rPr>
        <w:t xml:space="preserve"> las dos peores notas de tareas o quices.</w:t>
      </w:r>
      <w:r w:rsidR="00BC0080">
        <w:rPr>
          <w:rFonts w:ascii="Arial" w:hAnsi="Arial" w:cs="Arial"/>
          <w:b/>
        </w:rPr>
        <w:t xml:space="preserve"> </w:t>
      </w:r>
    </w:p>
    <w:p w14:paraId="2BD33C8F" w14:textId="77777777" w:rsidR="00601225" w:rsidRPr="00495D2A" w:rsidRDefault="00601225" w:rsidP="00D2224E">
      <w:pPr>
        <w:ind w:left="1276"/>
        <w:jc w:val="both"/>
        <w:rPr>
          <w:rFonts w:ascii="Arial" w:hAnsi="Arial" w:cs="Arial"/>
        </w:rPr>
      </w:pPr>
    </w:p>
    <w:p w14:paraId="61C71330" w14:textId="77777777" w:rsidR="00A90FC0" w:rsidRDefault="00601225" w:rsidP="00D2224E">
      <w:pPr>
        <w:ind w:left="1276"/>
        <w:jc w:val="both"/>
        <w:rPr>
          <w:rFonts w:ascii="Arial" w:hAnsi="Arial" w:cs="Arial"/>
        </w:rPr>
      </w:pPr>
      <w:r w:rsidRPr="00495D2A">
        <w:rPr>
          <w:rFonts w:ascii="Arial" w:hAnsi="Arial" w:cs="Arial"/>
        </w:rPr>
        <w:t xml:space="preserve">El último día de clases los estudiantes deben entregar un </w:t>
      </w:r>
      <w:r w:rsidR="00A90FC0">
        <w:rPr>
          <w:rFonts w:ascii="Arial" w:hAnsi="Arial" w:cs="Arial"/>
        </w:rPr>
        <w:t>trabajo en grupo</w:t>
      </w:r>
      <w:r w:rsidRPr="00495D2A">
        <w:rPr>
          <w:rFonts w:ascii="Arial" w:hAnsi="Arial" w:cs="Arial"/>
        </w:rPr>
        <w:t xml:space="preserve">. </w:t>
      </w:r>
    </w:p>
    <w:p w14:paraId="2D37FF17" w14:textId="77777777" w:rsidR="00561223" w:rsidRDefault="00561223" w:rsidP="00D2224E">
      <w:pPr>
        <w:ind w:left="1276"/>
        <w:jc w:val="both"/>
        <w:rPr>
          <w:rFonts w:ascii="Arial" w:hAnsi="Arial" w:cs="Arial"/>
        </w:rPr>
      </w:pPr>
    </w:p>
    <w:p w14:paraId="5841E959" w14:textId="77777777" w:rsidR="00A90FC0" w:rsidRPr="0098729B" w:rsidRDefault="0098729B" w:rsidP="0098729B">
      <w:pPr>
        <w:pStyle w:val="Prrafodelista"/>
        <w:numPr>
          <w:ilvl w:val="0"/>
          <w:numId w:val="3"/>
        </w:numPr>
        <w:jc w:val="both"/>
        <w:rPr>
          <w:rFonts w:ascii="Arial" w:hAnsi="Arial" w:cs="Arial"/>
          <w:b/>
        </w:rPr>
      </w:pPr>
      <w:r>
        <w:rPr>
          <w:rFonts w:ascii="Arial" w:hAnsi="Arial" w:cs="Arial"/>
          <w:b/>
        </w:rPr>
        <w:t>Trabajo final</w:t>
      </w:r>
    </w:p>
    <w:p w14:paraId="73A1ECEC" w14:textId="77777777" w:rsidR="00A90FC0" w:rsidRDefault="00A90FC0" w:rsidP="00D2224E">
      <w:pPr>
        <w:ind w:left="1276"/>
        <w:jc w:val="both"/>
        <w:rPr>
          <w:rFonts w:ascii="Arial" w:hAnsi="Arial" w:cs="Arial"/>
        </w:rPr>
      </w:pPr>
    </w:p>
    <w:p w14:paraId="260B01A9" w14:textId="77777777" w:rsidR="00561223" w:rsidRDefault="00561223" w:rsidP="00561223">
      <w:pPr>
        <w:ind w:left="1276"/>
        <w:jc w:val="both"/>
        <w:rPr>
          <w:rFonts w:ascii="Arial" w:hAnsi="Arial" w:cs="Arial"/>
        </w:rPr>
      </w:pPr>
      <w:r w:rsidRPr="00495D2A">
        <w:rPr>
          <w:rFonts w:ascii="Arial" w:hAnsi="Arial" w:cs="Arial"/>
        </w:rPr>
        <w:t xml:space="preserve">El objetivo del </w:t>
      </w:r>
      <w:r>
        <w:rPr>
          <w:rFonts w:ascii="Arial" w:hAnsi="Arial" w:cs="Arial"/>
        </w:rPr>
        <w:t>trabajo</w:t>
      </w:r>
      <w:r w:rsidRPr="00495D2A">
        <w:rPr>
          <w:rFonts w:ascii="Arial" w:hAnsi="Arial" w:cs="Arial"/>
        </w:rPr>
        <w:t xml:space="preserve"> es aplicar los conocimientos a</w:t>
      </w:r>
      <w:r>
        <w:rPr>
          <w:rFonts w:ascii="Arial" w:hAnsi="Arial" w:cs="Arial"/>
        </w:rPr>
        <w:t xml:space="preserve">dquiridos a lo largo del curso. El trabajo se deberá realizar en grupos de máximo dos personas. </w:t>
      </w:r>
      <w:r w:rsidRPr="00FC379E">
        <w:rPr>
          <w:rFonts w:ascii="Arial" w:hAnsi="Arial" w:cs="Arial"/>
          <w:b/>
        </w:rPr>
        <w:t>Con esto, busco promover el trabajo en grupo de tal manera que la responsabilidad de la calidad final del trabajo será de todos los participantes en el grupo. Dividir el trabajo para hacerlo por separado no es una buena estrategia pues el resultado final será responsabilidad de los dos miembros del grupo.</w:t>
      </w:r>
      <w:r>
        <w:rPr>
          <w:rFonts w:ascii="Arial" w:hAnsi="Arial" w:cs="Arial"/>
        </w:rPr>
        <w:t xml:space="preserve">  </w:t>
      </w:r>
      <w:r w:rsidR="0042537F">
        <w:rPr>
          <w:rFonts w:ascii="Arial" w:hAnsi="Arial" w:cs="Arial"/>
        </w:rPr>
        <w:t>Una descripción detallada del trabajo se entregará en un documento adicional.</w:t>
      </w:r>
    </w:p>
    <w:p w14:paraId="0F4B87D7" w14:textId="77777777" w:rsidR="00561223" w:rsidRDefault="00561223" w:rsidP="00561223">
      <w:pPr>
        <w:ind w:left="1276"/>
        <w:jc w:val="both"/>
        <w:rPr>
          <w:rFonts w:ascii="Arial" w:hAnsi="Arial" w:cs="Arial"/>
        </w:rPr>
      </w:pPr>
    </w:p>
    <w:p w14:paraId="5FA6F59B" w14:textId="77777777" w:rsidR="00F92841" w:rsidRDefault="00F92841" w:rsidP="00BC0080">
      <w:pPr>
        <w:ind w:left="1276"/>
        <w:jc w:val="both"/>
        <w:rPr>
          <w:rFonts w:ascii="Arial" w:hAnsi="Arial" w:cs="Arial"/>
        </w:rPr>
      </w:pPr>
      <w:r>
        <w:rPr>
          <w:rFonts w:ascii="Arial" w:hAnsi="Arial" w:cs="Arial"/>
        </w:rPr>
        <w:t xml:space="preserve">Las fechas para tener en cuenta del trabajo son: </w:t>
      </w:r>
    </w:p>
    <w:p w14:paraId="2329257C" w14:textId="77777777" w:rsidR="00F92841" w:rsidRDefault="00F92841" w:rsidP="00F92841">
      <w:pPr>
        <w:ind w:left="1416"/>
        <w:jc w:val="both"/>
        <w:rPr>
          <w:rFonts w:ascii="Arial" w:hAnsi="Arial" w:cs="Arial"/>
        </w:rPr>
      </w:pPr>
    </w:p>
    <w:p w14:paraId="7C8FC848" w14:textId="4B6CF8EC" w:rsidR="00F92841" w:rsidRPr="00FC379E" w:rsidRDefault="00F92841" w:rsidP="00BC0080">
      <w:pPr>
        <w:pStyle w:val="Prrafodelista"/>
        <w:numPr>
          <w:ilvl w:val="3"/>
          <w:numId w:val="3"/>
        </w:numPr>
        <w:tabs>
          <w:tab w:val="clear" w:pos="3796"/>
          <w:tab w:val="num" w:pos="2977"/>
        </w:tabs>
        <w:ind w:left="2977" w:hanging="426"/>
        <w:jc w:val="both"/>
        <w:rPr>
          <w:rFonts w:ascii="Arial" w:hAnsi="Arial" w:cs="Arial"/>
          <w:b/>
        </w:rPr>
      </w:pPr>
      <w:r>
        <w:rPr>
          <w:rFonts w:ascii="Arial" w:hAnsi="Arial" w:cs="Arial"/>
        </w:rPr>
        <w:t xml:space="preserve">Conformación de los grupos, selección del producto a investigar y decisión de hacer un video: cada grupo deberá entregarme una hoja máximo en la </w:t>
      </w:r>
      <w:r>
        <w:rPr>
          <w:rFonts w:ascii="Arial" w:hAnsi="Arial" w:cs="Arial"/>
        </w:rPr>
        <w:lastRenderedPageBreak/>
        <w:t>cual describan el producto a investigar, la conformación del grupo y si harán un video o trabajo escrito:</w:t>
      </w:r>
      <w:r w:rsidR="004024CC">
        <w:rPr>
          <w:rFonts w:ascii="Arial" w:hAnsi="Arial" w:cs="Arial"/>
        </w:rPr>
        <w:t xml:space="preserve"> </w:t>
      </w:r>
      <w:r w:rsidR="004024CC" w:rsidRPr="004024CC">
        <w:rPr>
          <w:rFonts w:ascii="Arial" w:hAnsi="Arial" w:cs="Arial"/>
          <w:b/>
        </w:rPr>
        <w:t>7 de febrero</w:t>
      </w:r>
      <w:r w:rsidRPr="004024CC">
        <w:rPr>
          <w:rFonts w:ascii="Arial" w:hAnsi="Arial" w:cs="Arial"/>
          <w:b/>
        </w:rPr>
        <w:t>.</w:t>
      </w:r>
    </w:p>
    <w:p w14:paraId="330361E0" w14:textId="241AD4FF" w:rsidR="00F92841" w:rsidRPr="00051218" w:rsidRDefault="00F92841" w:rsidP="00BC0080">
      <w:pPr>
        <w:pStyle w:val="Prrafodelista"/>
        <w:numPr>
          <w:ilvl w:val="3"/>
          <w:numId w:val="3"/>
        </w:numPr>
        <w:tabs>
          <w:tab w:val="clear" w:pos="3796"/>
          <w:tab w:val="num" w:pos="2977"/>
        </w:tabs>
        <w:ind w:left="2977" w:hanging="426"/>
        <w:jc w:val="both"/>
        <w:rPr>
          <w:rFonts w:ascii="Arial" w:hAnsi="Arial" w:cs="Arial"/>
          <w:b/>
        </w:rPr>
      </w:pPr>
      <w:r>
        <w:rPr>
          <w:rFonts w:ascii="Arial" w:hAnsi="Arial" w:cs="Arial"/>
        </w:rPr>
        <w:t xml:space="preserve">Entrega final: </w:t>
      </w:r>
      <w:r w:rsidR="0077158E" w:rsidRPr="0077158E">
        <w:rPr>
          <w:rFonts w:ascii="Arial" w:hAnsi="Arial" w:cs="Arial"/>
          <w:b/>
        </w:rPr>
        <w:t>13 de mayo</w:t>
      </w:r>
      <w:r w:rsidRPr="00051218">
        <w:rPr>
          <w:rFonts w:ascii="Arial" w:hAnsi="Arial" w:cs="Arial"/>
          <w:b/>
        </w:rPr>
        <w:t>.</w:t>
      </w:r>
    </w:p>
    <w:p w14:paraId="23CEA19F" w14:textId="77777777" w:rsidR="00BC0080" w:rsidRDefault="00BC0080" w:rsidP="00BC0080">
      <w:pPr>
        <w:pStyle w:val="Prrafodelista"/>
        <w:ind w:left="2977"/>
        <w:jc w:val="both"/>
        <w:rPr>
          <w:rFonts w:ascii="Arial" w:hAnsi="Arial" w:cs="Arial"/>
        </w:rPr>
      </w:pPr>
    </w:p>
    <w:p w14:paraId="491B2308" w14:textId="77777777" w:rsidR="00601225" w:rsidRPr="00495D2A" w:rsidRDefault="00601225" w:rsidP="007D7955">
      <w:pPr>
        <w:pStyle w:val="Prrafodelista1"/>
        <w:rPr>
          <w:rFonts w:ascii="Arial" w:hAnsi="Arial" w:cs="Arial"/>
          <w:b/>
          <w:bCs/>
          <w:szCs w:val="24"/>
        </w:rPr>
      </w:pPr>
    </w:p>
    <w:p w14:paraId="311BD4AE" w14:textId="77777777" w:rsidR="00601225" w:rsidRPr="00495D2A" w:rsidRDefault="00601225" w:rsidP="00F62F9D">
      <w:pPr>
        <w:numPr>
          <w:ilvl w:val="0"/>
          <w:numId w:val="3"/>
        </w:numPr>
        <w:tabs>
          <w:tab w:val="left" w:pos="6946"/>
        </w:tabs>
        <w:ind w:right="900"/>
        <w:rPr>
          <w:rFonts w:ascii="Arial" w:hAnsi="Arial" w:cs="Arial"/>
          <w:b/>
          <w:bCs/>
          <w:szCs w:val="24"/>
        </w:rPr>
      </w:pPr>
      <w:r w:rsidRPr="00495D2A">
        <w:rPr>
          <w:rFonts w:ascii="Arial" w:hAnsi="Arial" w:cs="Arial"/>
          <w:b/>
          <w:bCs/>
          <w:szCs w:val="24"/>
        </w:rPr>
        <w:t xml:space="preserve">Competencias </w:t>
      </w:r>
    </w:p>
    <w:p w14:paraId="13BAEAD5" w14:textId="77777777" w:rsidR="00601225" w:rsidRPr="00495D2A" w:rsidRDefault="00601225" w:rsidP="00E4456E">
      <w:pPr>
        <w:tabs>
          <w:tab w:val="left" w:pos="6946"/>
        </w:tabs>
        <w:ind w:left="1276" w:right="900"/>
        <w:rPr>
          <w:rFonts w:ascii="Arial" w:hAnsi="Arial" w:cs="Arial"/>
          <w:b/>
          <w:bCs/>
          <w:szCs w:val="24"/>
        </w:rPr>
      </w:pPr>
    </w:p>
    <w:p w14:paraId="04CFBC22" w14:textId="77777777" w:rsidR="00601225" w:rsidRPr="00495D2A" w:rsidRDefault="00601225" w:rsidP="00262A81">
      <w:pPr>
        <w:ind w:left="1276"/>
        <w:jc w:val="both"/>
        <w:rPr>
          <w:rFonts w:ascii="Arial" w:hAnsi="Arial" w:cs="Arial"/>
        </w:rPr>
      </w:pPr>
      <w:r w:rsidRPr="00495D2A">
        <w:rPr>
          <w:rFonts w:ascii="Arial" w:hAnsi="Arial" w:cs="Arial"/>
        </w:rPr>
        <w:t xml:space="preserve">El objetivo del curso de los cursos de microeconomía es desarrollar las siguientes competencias: </w:t>
      </w:r>
    </w:p>
    <w:p w14:paraId="30711428" w14:textId="77777777" w:rsidR="00601225" w:rsidRPr="00495D2A" w:rsidRDefault="00601225" w:rsidP="00262A81">
      <w:pPr>
        <w:ind w:left="1276"/>
        <w:jc w:val="both"/>
        <w:rPr>
          <w:rFonts w:ascii="Arial" w:hAnsi="Arial" w:cs="Arial"/>
        </w:rPr>
      </w:pPr>
    </w:p>
    <w:p w14:paraId="7D1F1805"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 xml:space="preserve">Capacidad de análisis y síntesis. </w:t>
      </w:r>
    </w:p>
    <w:p w14:paraId="2CE981B0"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Capacidad crítica.</w:t>
      </w:r>
    </w:p>
    <w:p w14:paraId="1520F8CF"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Asimilar, apropiar y reducir el canon.</w:t>
      </w:r>
    </w:p>
    <w:p w14:paraId="2CF5D5B2"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Entender límites del conocimiento económico.</w:t>
      </w:r>
    </w:p>
    <w:p w14:paraId="6E13E5DA"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Reconocer el referente de Estado.</w:t>
      </w:r>
    </w:p>
    <w:p w14:paraId="0C65D462"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 xml:space="preserve">Entender la relación entre el análisis de racionalidad, el marco institucional y de incentivos. </w:t>
      </w:r>
    </w:p>
    <w:p w14:paraId="39917491" w14:textId="77777777" w:rsidR="00601225" w:rsidRPr="00495D2A" w:rsidRDefault="00601225" w:rsidP="00262A81">
      <w:pPr>
        <w:numPr>
          <w:ilvl w:val="0"/>
          <w:numId w:val="7"/>
        </w:numPr>
        <w:tabs>
          <w:tab w:val="clear" w:pos="720"/>
          <w:tab w:val="num" w:pos="1996"/>
        </w:tabs>
        <w:suppressAutoHyphens/>
        <w:ind w:left="1996"/>
        <w:jc w:val="both"/>
        <w:rPr>
          <w:rFonts w:ascii="Arial" w:hAnsi="Arial" w:cs="Arial"/>
        </w:rPr>
      </w:pPr>
      <w:r w:rsidRPr="00495D2A">
        <w:rPr>
          <w:rFonts w:ascii="Arial" w:hAnsi="Arial" w:cs="Arial"/>
        </w:rPr>
        <w:t xml:space="preserve">Reconocer el papel simplificador de la formalización. </w:t>
      </w:r>
    </w:p>
    <w:p w14:paraId="1C31A4A9" w14:textId="77777777" w:rsidR="00601225" w:rsidRPr="00495D2A" w:rsidRDefault="00601225" w:rsidP="00262A81">
      <w:pPr>
        <w:numPr>
          <w:ilvl w:val="0"/>
          <w:numId w:val="7"/>
        </w:numPr>
        <w:tabs>
          <w:tab w:val="clear" w:pos="720"/>
          <w:tab w:val="num" w:pos="1996"/>
        </w:tabs>
        <w:suppressAutoHyphens/>
        <w:ind w:left="1996"/>
        <w:jc w:val="both"/>
      </w:pPr>
      <w:r w:rsidRPr="00495D2A">
        <w:rPr>
          <w:rFonts w:ascii="Arial" w:hAnsi="Arial" w:cs="Arial"/>
        </w:rPr>
        <w:t>Utilizar elementos de matemática y lógica.</w:t>
      </w:r>
    </w:p>
    <w:p w14:paraId="3786B3E6" w14:textId="77777777" w:rsidR="00601225" w:rsidRPr="00495D2A" w:rsidRDefault="00601225" w:rsidP="00262A81">
      <w:pPr>
        <w:ind w:left="360"/>
        <w:jc w:val="both"/>
      </w:pPr>
    </w:p>
    <w:p w14:paraId="45B0437D" w14:textId="77777777" w:rsidR="00601225" w:rsidRPr="00495D2A" w:rsidRDefault="00601225" w:rsidP="00E4456E">
      <w:pPr>
        <w:tabs>
          <w:tab w:val="left" w:pos="6946"/>
        </w:tabs>
        <w:ind w:right="900"/>
        <w:rPr>
          <w:rFonts w:ascii="Arial" w:hAnsi="Arial" w:cs="Arial"/>
          <w:b/>
          <w:bCs/>
          <w:szCs w:val="24"/>
        </w:rPr>
      </w:pPr>
    </w:p>
    <w:p w14:paraId="1619F073" w14:textId="77777777" w:rsidR="00601225" w:rsidRPr="00495D2A" w:rsidRDefault="00601225" w:rsidP="005873B8">
      <w:pPr>
        <w:numPr>
          <w:ilvl w:val="0"/>
          <w:numId w:val="3"/>
        </w:numPr>
        <w:tabs>
          <w:tab w:val="left" w:pos="6946"/>
        </w:tabs>
        <w:ind w:right="900"/>
        <w:rPr>
          <w:rFonts w:ascii="Arial" w:hAnsi="Arial" w:cs="Arial"/>
          <w:b/>
          <w:bCs/>
          <w:szCs w:val="24"/>
        </w:rPr>
      </w:pPr>
      <w:r w:rsidRPr="00495D2A">
        <w:rPr>
          <w:rFonts w:ascii="Arial" w:hAnsi="Arial" w:cs="Arial"/>
          <w:b/>
          <w:bCs/>
          <w:szCs w:val="24"/>
        </w:rPr>
        <w:t>Sistema de evaluación</w:t>
      </w:r>
    </w:p>
    <w:p w14:paraId="7C2A1DAD" w14:textId="77777777" w:rsidR="00601225" w:rsidRPr="00495D2A" w:rsidRDefault="00601225" w:rsidP="00F62F9D">
      <w:pPr>
        <w:tabs>
          <w:tab w:val="left" w:pos="6946"/>
        </w:tabs>
        <w:ind w:right="900"/>
        <w:rPr>
          <w:rFonts w:ascii="Arial" w:hAnsi="Arial" w:cs="Arial"/>
          <w:b/>
          <w:bCs/>
          <w:szCs w:val="24"/>
        </w:rPr>
      </w:pPr>
    </w:p>
    <w:p w14:paraId="76C174FF" w14:textId="77777777" w:rsidR="00601225" w:rsidRPr="00495D2A" w:rsidRDefault="00601225" w:rsidP="00262A81">
      <w:pPr>
        <w:ind w:left="1276"/>
        <w:jc w:val="both"/>
        <w:rPr>
          <w:rFonts w:ascii="Arial" w:hAnsi="Arial" w:cs="Arial"/>
        </w:rPr>
      </w:pPr>
      <w:r w:rsidRPr="00495D2A">
        <w:rPr>
          <w:rFonts w:ascii="Arial" w:hAnsi="Arial" w:cs="Arial"/>
        </w:rPr>
        <w:t>La nota final del curso estará basada en la siguiente distribución:</w:t>
      </w:r>
    </w:p>
    <w:p w14:paraId="76B26447" w14:textId="77777777" w:rsidR="00601225" w:rsidRPr="00495D2A" w:rsidRDefault="00601225" w:rsidP="00262A81">
      <w:pPr>
        <w:ind w:left="1276"/>
        <w:jc w:val="both"/>
        <w:rPr>
          <w:rFonts w:ascii="Arial" w:hAnsi="Arial" w:cs="Arial"/>
        </w:rPr>
      </w:pPr>
    </w:p>
    <w:p w14:paraId="34BDEB8F" w14:textId="77777777" w:rsidR="00601225" w:rsidRPr="00495D2A" w:rsidRDefault="00DD5EC1" w:rsidP="00262A81">
      <w:pPr>
        <w:ind w:left="1276"/>
        <w:jc w:val="both"/>
        <w:rPr>
          <w:rFonts w:ascii="Arial" w:hAnsi="Arial" w:cs="Arial"/>
        </w:rPr>
      </w:pPr>
      <w:r>
        <w:rPr>
          <w:rFonts w:ascii="Arial" w:hAnsi="Arial" w:cs="Arial"/>
        </w:rPr>
        <w:tab/>
      </w:r>
      <w:r>
        <w:rPr>
          <w:rFonts w:ascii="Arial" w:hAnsi="Arial" w:cs="Arial"/>
        </w:rPr>
        <w:tab/>
      </w:r>
      <w:r w:rsidR="00601225" w:rsidRPr="00495D2A">
        <w:rPr>
          <w:rFonts w:ascii="Arial" w:hAnsi="Arial" w:cs="Arial"/>
        </w:rPr>
        <w:t xml:space="preserve">Primer Parcial    </w:t>
      </w:r>
      <w:r w:rsidR="00601225" w:rsidRPr="00495D2A">
        <w:rPr>
          <w:rFonts w:ascii="Arial" w:hAnsi="Arial" w:cs="Arial"/>
        </w:rPr>
        <w:tab/>
      </w:r>
      <w:r w:rsidR="00601225" w:rsidRPr="00495D2A">
        <w:rPr>
          <w:rFonts w:ascii="Arial" w:hAnsi="Arial" w:cs="Arial"/>
        </w:rPr>
        <w:tab/>
      </w:r>
      <w:r w:rsidR="00601225" w:rsidRPr="00495D2A">
        <w:rPr>
          <w:rFonts w:ascii="Arial" w:hAnsi="Arial" w:cs="Arial"/>
        </w:rPr>
        <w:tab/>
        <w:t>2</w:t>
      </w:r>
      <w:r w:rsidR="00051218">
        <w:rPr>
          <w:rFonts w:ascii="Arial" w:hAnsi="Arial" w:cs="Arial"/>
        </w:rPr>
        <w:t>0</w:t>
      </w:r>
      <w:r w:rsidR="00601225" w:rsidRPr="00495D2A">
        <w:rPr>
          <w:rFonts w:ascii="Arial" w:hAnsi="Arial" w:cs="Arial"/>
        </w:rPr>
        <w:t>%</w:t>
      </w:r>
    </w:p>
    <w:p w14:paraId="750298D9" w14:textId="77777777" w:rsidR="00601225" w:rsidRPr="00495D2A" w:rsidRDefault="00601225" w:rsidP="00DD5EC1">
      <w:pPr>
        <w:ind w:left="1416" w:firstLine="708"/>
        <w:jc w:val="both"/>
        <w:rPr>
          <w:rFonts w:ascii="Arial" w:hAnsi="Arial" w:cs="Arial"/>
        </w:rPr>
      </w:pPr>
      <w:r w:rsidRPr="00495D2A">
        <w:rPr>
          <w:rFonts w:ascii="Arial" w:hAnsi="Arial" w:cs="Arial"/>
        </w:rPr>
        <w:t>Segundo Parcial</w:t>
      </w:r>
      <w:r w:rsidRPr="00495D2A">
        <w:rPr>
          <w:rFonts w:ascii="Arial" w:hAnsi="Arial" w:cs="Arial"/>
        </w:rPr>
        <w:tab/>
      </w:r>
      <w:r w:rsidRPr="00495D2A">
        <w:rPr>
          <w:rFonts w:ascii="Arial" w:hAnsi="Arial" w:cs="Arial"/>
        </w:rPr>
        <w:tab/>
      </w:r>
      <w:r w:rsidRPr="00495D2A">
        <w:rPr>
          <w:rFonts w:ascii="Arial" w:hAnsi="Arial" w:cs="Arial"/>
        </w:rPr>
        <w:tab/>
        <w:t>2</w:t>
      </w:r>
      <w:r w:rsidR="00051218">
        <w:rPr>
          <w:rFonts w:ascii="Arial" w:hAnsi="Arial" w:cs="Arial"/>
        </w:rPr>
        <w:t>5</w:t>
      </w:r>
      <w:r w:rsidRPr="00495D2A">
        <w:rPr>
          <w:rFonts w:ascii="Arial" w:hAnsi="Arial" w:cs="Arial"/>
        </w:rPr>
        <w:t>%</w:t>
      </w:r>
    </w:p>
    <w:p w14:paraId="7FAEBD1B" w14:textId="77777777" w:rsidR="00601225" w:rsidRPr="00495D2A" w:rsidRDefault="00DD5EC1" w:rsidP="00DD5EC1">
      <w:pPr>
        <w:ind w:left="1416" w:firstLine="708"/>
        <w:jc w:val="both"/>
        <w:rPr>
          <w:rFonts w:ascii="Arial" w:hAnsi="Arial" w:cs="Arial"/>
        </w:rPr>
      </w:pPr>
      <w:r>
        <w:rPr>
          <w:rFonts w:ascii="Arial" w:hAnsi="Arial" w:cs="Arial"/>
        </w:rPr>
        <w:t>Tareas</w:t>
      </w:r>
      <w:r w:rsidR="00BC0080">
        <w:rPr>
          <w:rFonts w:ascii="Arial" w:hAnsi="Arial" w:cs="Arial"/>
        </w:rPr>
        <w:t xml:space="preserve"> </w:t>
      </w:r>
      <w:r>
        <w:rPr>
          <w:rFonts w:ascii="Arial" w:hAnsi="Arial" w:cs="Arial"/>
        </w:rPr>
        <w:t>y quices</w:t>
      </w:r>
      <w:r>
        <w:rPr>
          <w:rFonts w:ascii="Arial" w:hAnsi="Arial" w:cs="Arial"/>
        </w:rPr>
        <w:tab/>
      </w:r>
      <w:r>
        <w:rPr>
          <w:rFonts w:ascii="Arial" w:hAnsi="Arial" w:cs="Arial"/>
        </w:rPr>
        <w:tab/>
      </w:r>
      <w:r w:rsidR="00BC0080">
        <w:rPr>
          <w:rFonts w:ascii="Arial" w:hAnsi="Arial" w:cs="Arial"/>
        </w:rPr>
        <w:tab/>
      </w:r>
      <w:r w:rsidR="00F92841">
        <w:rPr>
          <w:rFonts w:ascii="Arial" w:hAnsi="Arial" w:cs="Arial"/>
        </w:rPr>
        <w:t>15</w:t>
      </w:r>
      <w:r w:rsidR="00601225" w:rsidRPr="00495D2A">
        <w:rPr>
          <w:rFonts w:ascii="Arial" w:hAnsi="Arial" w:cs="Arial"/>
        </w:rPr>
        <w:t>%</w:t>
      </w:r>
      <w:r w:rsidR="00601225" w:rsidRPr="00495D2A">
        <w:rPr>
          <w:rFonts w:ascii="Arial" w:hAnsi="Arial" w:cs="Arial"/>
        </w:rPr>
        <w:tab/>
      </w:r>
    </w:p>
    <w:p w14:paraId="6D99B3CF" w14:textId="77777777" w:rsidR="00601225" w:rsidRPr="00495D2A" w:rsidRDefault="00DD5EC1" w:rsidP="00DD5EC1">
      <w:pPr>
        <w:ind w:left="1416" w:firstLine="708"/>
        <w:jc w:val="both"/>
        <w:rPr>
          <w:rFonts w:ascii="Arial" w:hAnsi="Arial" w:cs="Arial"/>
        </w:rPr>
      </w:pPr>
      <w:r>
        <w:rPr>
          <w:rFonts w:ascii="Arial" w:hAnsi="Arial" w:cs="Arial"/>
        </w:rPr>
        <w:t>Examen Final</w:t>
      </w:r>
      <w:r>
        <w:rPr>
          <w:rFonts w:ascii="Arial" w:hAnsi="Arial" w:cs="Arial"/>
        </w:rPr>
        <w:tab/>
      </w:r>
      <w:r>
        <w:rPr>
          <w:rFonts w:ascii="Arial" w:hAnsi="Arial" w:cs="Arial"/>
        </w:rPr>
        <w:tab/>
      </w:r>
      <w:r>
        <w:rPr>
          <w:rFonts w:ascii="Arial" w:hAnsi="Arial" w:cs="Arial"/>
        </w:rPr>
        <w:tab/>
      </w:r>
      <w:r w:rsidR="00601225" w:rsidRPr="00495D2A">
        <w:rPr>
          <w:rFonts w:ascii="Arial" w:hAnsi="Arial" w:cs="Arial"/>
        </w:rPr>
        <w:t>25%</w:t>
      </w:r>
    </w:p>
    <w:p w14:paraId="3C9407E8" w14:textId="77777777" w:rsidR="00601225" w:rsidRPr="00495D2A" w:rsidRDefault="004101AF" w:rsidP="00DD5EC1">
      <w:pPr>
        <w:ind w:left="1416" w:firstLine="708"/>
        <w:jc w:val="both"/>
      </w:pPr>
      <w:r>
        <w:rPr>
          <w:rFonts w:ascii="Arial" w:hAnsi="Arial" w:cs="Arial"/>
        </w:rPr>
        <w:t>Trabajo Final</w:t>
      </w:r>
      <w:r w:rsidR="00DD5EC1">
        <w:rPr>
          <w:rFonts w:ascii="Arial" w:hAnsi="Arial" w:cs="Arial"/>
        </w:rPr>
        <w:tab/>
      </w:r>
      <w:r w:rsidR="00DD5EC1">
        <w:rPr>
          <w:rFonts w:ascii="Arial" w:hAnsi="Arial" w:cs="Arial"/>
        </w:rPr>
        <w:tab/>
      </w:r>
      <w:r w:rsidR="00DD5EC1">
        <w:rPr>
          <w:rFonts w:ascii="Arial" w:hAnsi="Arial" w:cs="Arial"/>
        </w:rPr>
        <w:tab/>
      </w:r>
      <w:r w:rsidR="00DD5EC1">
        <w:rPr>
          <w:rFonts w:ascii="Arial" w:hAnsi="Arial" w:cs="Arial"/>
        </w:rPr>
        <w:tab/>
      </w:r>
      <w:r w:rsidR="00601225" w:rsidRPr="00495D2A">
        <w:rPr>
          <w:rFonts w:ascii="Arial" w:hAnsi="Arial" w:cs="Arial"/>
        </w:rPr>
        <w:t>1</w:t>
      </w:r>
      <w:r w:rsidR="00F92841">
        <w:rPr>
          <w:rFonts w:ascii="Arial" w:hAnsi="Arial" w:cs="Arial"/>
        </w:rPr>
        <w:t>5</w:t>
      </w:r>
      <w:r w:rsidR="00601225" w:rsidRPr="00495D2A">
        <w:rPr>
          <w:rFonts w:ascii="Arial" w:hAnsi="Arial" w:cs="Arial"/>
        </w:rPr>
        <w:t>%</w:t>
      </w:r>
    </w:p>
    <w:p w14:paraId="160024ED" w14:textId="77777777" w:rsidR="00601225" w:rsidRPr="00495D2A" w:rsidRDefault="00601225" w:rsidP="00F62F9D">
      <w:pPr>
        <w:tabs>
          <w:tab w:val="left" w:pos="6946"/>
        </w:tabs>
        <w:ind w:right="900"/>
        <w:rPr>
          <w:rFonts w:ascii="Arial" w:hAnsi="Arial" w:cs="Arial"/>
          <w:b/>
          <w:bCs/>
          <w:szCs w:val="24"/>
        </w:rPr>
      </w:pPr>
    </w:p>
    <w:p w14:paraId="1E95632E" w14:textId="77777777" w:rsidR="00601225" w:rsidRPr="00495D2A" w:rsidRDefault="00601225" w:rsidP="00F62F9D">
      <w:pPr>
        <w:tabs>
          <w:tab w:val="left" w:pos="6946"/>
        </w:tabs>
        <w:ind w:right="900"/>
        <w:rPr>
          <w:rFonts w:ascii="Arial" w:hAnsi="Arial" w:cs="Arial"/>
          <w:b/>
          <w:bCs/>
          <w:szCs w:val="24"/>
        </w:rPr>
      </w:pPr>
    </w:p>
    <w:p w14:paraId="640A8F56" w14:textId="77777777" w:rsidR="00601225" w:rsidRDefault="00601225" w:rsidP="005873B8">
      <w:pPr>
        <w:numPr>
          <w:ilvl w:val="0"/>
          <w:numId w:val="3"/>
        </w:numPr>
        <w:tabs>
          <w:tab w:val="left" w:pos="6946"/>
        </w:tabs>
        <w:ind w:right="900"/>
        <w:rPr>
          <w:rFonts w:ascii="Arial" w:hAnsi="Arial" w:cs="Arial"/>
          <w:b/>
          <w:bCs/>
          <w:szCs w:val="24"/>
        </w:rPr>
      </w:pPr>
      <w:r w:rsidRPr="00495D2A">
        <w:rPr>
          <w:rFonts w:ascii="Arial" w:hAnsi="Arial" w:cs="Arial"/>
          <w:b/>
          <w:bCs/>
          <w:szCs w:val="24"/>
        </w:rPr>
        <w:t>Sistema utilizado para aproximar la nota definitiva</w:t>
      </w:r>
    </w:p>
    <w:p w14:paraId="0429B5DB" w14:textId="77777777" w:rsidR="00F92841" w:rsidRDefault="00F92841" w:rsidP="00F92841">
      <w:pPr>
        <w:tabs>
          <w:tab w:val="left" w:pos="6946"/>
        </w:tabs>
        <w:ind w:left="1276" w:right="900"/>
        <w:rPr>
          <w:rFonts w:ascii="Arial" w:hAnsi="Arial" w:cs="Arial"/>
          <w:b/>
          <w:bCs/>
          <w:szCs w:val="24"/>
        </w:rPr>
      </w:pPr>
    </w:p>
    <w:p w14:paraId="4F323D58" w14:textId="77777777" w:rsidR="00F92841" w:rsidRPr="0060534E" w:rsidRDefault="00F92841" w:rsidP="00F92841">
      <w:pPr>
        <w:tabs>
          <w:tab w:val="left" w:pos="6946"/>
        </w:tabs>
        <w:ind w:left="1276" w:right="900"/>
        <w:rPr>
          <w:rFonts w:ascii="Arial" w:hAnsi="Arial" w:cs="Arial"/>
          <w:bCs/>
          <w:szCs w:val="24"/>
        </w:rPr>
      </w:pPr>
      <w:r w:rsidRPr="0060534E">
        <w:rPr>
          <w:rFonts w:ascii="Arial" w:hAnsi="Arial" w:cs="Arial"/>
          <w:bCs/>
          <w:szCs w:val="24"/>
        </w:rPr>
        <w:t>Las notas se aproximarán de la siguiente manera</w:t>
      </w:r>
      <w:r w:rsidR="001D6A1D" w:rsidRPr="0060534E">
        <w:rPr>
          <w:rFonts w:ascii="Arial" w:hAnsi="Arial" w:cs="Arial"/>
          <w:bCs/>
          <w:szCs w:val="24"/>
        </w:rPr>
        <w:t xml:space="preserve">: </w:t>
      </w:r>
    </w:p>
    <w:p w14:paraId="556827F1" w14:textId="77777777" w:rsidR="001D6A1D" w:rsidRPr="0060534E" w:rsidRDefault="001D6A1D" w:rsidP="00F92841">
      <w:pPr>
        <w:tabs>
          <w:tab w:val="left" w:pos="6946"/>
        </w:tabs>
        <w:ind w:left="1276" w:right="900"/>
        <w:rPr>
          <w:rFonts w:ascii="Arial" w:hAnsi="Arial" w:cs="Arial"/>
          <w:bCs/>
          <w:szCs w:val="24"/>
        </w:rPr>
      </w:pPr>
    </w:p>
    <w:p w14:paraId="17D133A0" w14:textId="77777777" w:rsidR="001D6A1D" w:rsidRPr="0060534E" w:rsidRDefault="001D6A1D" w:rsidP="001D6A1D">
      <w:pPr>
        <w:pStyle w:val="Prrafodelista"/>
        <w:numPr>
          <w:ilvl w:val="0"/>
          <w:numId w:val="9"/>
        </w:numPr>
        <w:tabs>
          <w:tab w:val="left" w:pos="6946"/>
        </w:tabs>
        <w:ind w:right="900"/>
        <w:rPr>
          <w:rFonts w:ascii="Arial" w:hAnsi="Arial" w:cs="Arial"/>
          <w:bCs/>
          <w:szCs w:val="24"/>
        </w:rPr>
      </w:pPr>
      <w:r w:rsidRPr="0060534E">
        <w:rPr>
          <w:rFonts w:ascii="Arial" w:hAnsi="Arial" w:cs="Arial"/>
          <w:bCs/>
          <w:szCs w:val="24"/>
        </w:rPr>
        <w:t>Cuando el valor del segundo decimal es igual o mayor que 5, el primer decimal se aproxima al número siguiente. Por ejemplo, si obtiene 3.45 en la nota final antes de aproximar, su nota final será 3.5.</w:t>
      </w:r>
    </w:p>
    <w:p w14:paraId="4FB64A41" w14:textId="77777777" w:rsidR="001D6A1D" w:rsidRPr="0060534E" w:rsidRDefault="001D6A1D" w:rsidP="001D6A1D">
      <w:pPr>
        <w:pStyle w:val="Prrafodelista"/>
        <w:numPr>
          <w:ilvl w:val="0"/>
          <w:numId w:val="9"/>
        </w:numPr>
        <w:tabs>
          <w:tab w:val="left" w:pos="6946"/>
        </w:tabs>
        <w:ind w:right="900"/>
        <w:rPr>
          <w:rFonts w:ascii="Arial" w:hAnsi="Arial" w:cs="Arial"/>
          <w:bCs/>
          <w:szCs w:val="24"/>
        </w:rPr>
      </w:pPr>
      <w:r w:rsidRPr="0060534E">
        <w:rPr>
          <w:rFonts w:ascii="Arial" w:hAnsi="Arial" w:cs="Arial"/>
          <w:bCs/>
          <w:szCs w:val="24"/>
        </w:rPr>
        <w:t>Cuando el valor del segundo decimal es menor a 5, el primer decimal se aproxima al número anterior. Por ejemplo, si obtiene 3.44 en la nota final antes de aproximar, su nota final será 3.4.</w:t>
      </w:r>
    </w:p>
    <w:p w14:paraId="1F4B843F" w14:textId="77777777" w:rsidR="001D6A1D" w:rsidRPr="001D6A1D" w:rsidRDefault="001D6A1D" w:rsidP="001D6A1D">
      <w:pPr>
        <w:pStyle w:val="Prrafodelista"/>
        <w:tabs>
          <w:tab w:val="left" w:pos="6946"/>
        </w:tabs>
        <w:ind w:left="1996" w:right="900"/>
        <w:rPr>
          <w:rFonts w:ascii="Arial" w:hAnsi="Arial" w:cs="Arial"/>
          <w:bCs/>
          <w:szCs w:val="24"/>
        </w:rPr>
      </w:pPr>
    </w:p>
    <w:p w14:paraId="2F1D1631" w14:textId="77777777" w:rsidR="00601225" w:rsidRPr="00495D2A" w:rsidRDefault="00601225" w:rsidP="00FA5220">
      <w:pPr>
        <w:numPr>
          <w:ilvl w:val="0"/>
          <w:numId w:val="3"/>
        </w:numPr>
        <w:tabs>
          <w:tab w:val="left" w:pos="6946"/>
        </w:tabs>
        <w:ind w:right="900"/>
        <w:rPr>
          <w:rFonts w:ascii="Arial" w:hAnsi="Arial" w:cs="Arial"/>
          <w:b/>
          <w:bCs/>
          <w:szCs w:val="24"/>
        </w:rPr>
      </w:pPr>
      <w:r w:rsidRPr="00495D2A">
        <w:rPr>
          <w:rFonts w:ascii="Arial" w:hAnsi="Arial" w:cs="Arial"/>
          <w:b/>
          <w:bCs/>
          <w:szCs w:val="24"/>
        </w:rPr>
        <w:t>Bibliografía</w:t>
      </w:r>
    </w:p>
    <w:p w14:paraId="09E91D36" w14:textId="77777777" w:rsidR="00601225" w:rsidRPr="00495D2A" w:rsidRDefault="00601225" w:rsidP="00ED7280">
      <w:pPr>
        <w:pStyle w:val="Prrafodelista1"/>
        <w:rPr>
          <w:rFonts w:ascii="Arial" w:hAnsi="Arial" w:cs="Arial"/>
          <w:b/>
          <w:bCs/>
          <w:szCs w:val="24"/>
        </w:rPr>
      </w:pPr>
    </w:p>
    <w:p w14:paraId="4F125810" w14:textId="77777777" w:rsidR="00601225" w:rsidRPr="00824463" w:rsidRDefault="00601225" w:rsidP="00262A81">
      <w:pPr>
        <w:ind w:left="1842" w:hanging="567"/>
        <w:jc w:val="both"/>
        <w:rPr>
          <w:rFonts w:ascii="Arial" w:hAnsi="Arial" w:cs="Arial"/>
          <w:lang w:val="es-ES"/>
        </w:rPr>
      </w:pPr>
      <w:r w:rsidRPr="00495D2A">
        <w:rPr>
          <w:rFonts w:ascii="Arial" w:hAnsi="Arial" w:cs="Arial"/>
        </w:rPr>
        <w:t xml:space="preserve">Call, S.  y Holahan, W. (1985), </w:t>
      </w:r>
      <w:r w:rsidRPr="00495D2A">
        <w:rPr>
          <w:rFonts w:ascii="Arial" w:hAnsi="Arial" w:cs="Arial"/>
          <w:i/>
        </w:rPr>
        <w:t>Microeconomía</w:t>
      </w:r>
      <w:r w:rsidRPr="00495D2A">
        <w:rPr>
          <w:rFonts w:ascii="Arial" w:hAnsi="Arial" w:cs="Arial"/>
        </w:rPr>
        <w:t xml:space="preserve">. </w:t>
      </w:r>
      <w:r w:rsidRPr="00824463">
        <w:rPr>
          <w:rFonts w:ascii="Arial" w:hAnsi="Arial" w:cs="Arial"/>
          <w:lang w:val="es-ES"/>
        </w:rPr>
        <w:t xml:space="preserve">Grupo Editorial Iberoamérica. México 1985. </w:t>
      </w:r>
    </w:p>
    <w:p w14:paraId="0DC9478A" w14:textId="77777777" w:rsidR="00601225" w:rsidRPr="00495D2A" w:rsidRDefault="00601225" w:rsidP="00262A81">
      <w:pPr>
        <w:ind w:left="1983" w:hanging="708"/>
        <w:jc w:val="both"/>
        <w:rPr>
          <w:rFonts w:ascii="Arial" w:hAnsi="Arial" w:cs="Arial"/>
          <w:lang w:val="en-US"/>
        </w:rPr>
      </w:pPr>
      <w:r w:rsidRPr="006B0B6E">
        <w:rPr>
          <w:rFonts w:ascii="Arial" w:hAnsi="Arial" w:cs="Arial"/>
          <w:lang w:val="es-CO"/>
        </w:rPr>
        <w:t xml:space="preserve">Kreps, David M. (1990). </w:t>
      </w:r>
      <w:r w:rsidRPr="00495D2A">
        <w:rPr>
          <w:rFonts w:ascii="Arial" w:hAnsi="Arial" w:cs="Arial"/>
          <w:i/>
          <w:lang w:val="en-GB"/>
        </w:rPr>
        <w:t>A Course in Mic</w:t>
      </w:r>
      <w:r w:rsidRPr="00495D2A">
        <w:rPr>
          <w:rFonts w:ascii="Arial" w:hAnsi="Arial" w:cs="Arial"/>
          <w:i/>
          <w:lang w:val="en-US"/>
        </w:rPr>
        <w:t>roeconomic Theory</w:t>
      </w:r>
      <w:r w:rsidRPr="00495D2A">
        <w:rPr>
          <w:rFonts w:ascii="Arial" w:hAnsi="Arial" w:cs="Arial"/>
          <w:lang w:val="en-US"/>
        </w:rPr>
        <w:t>. Harvester Wheatsheaf. New York.</w:t>
      </w:r>
    </w:p>
    <w:p w14:paraId="7DCA37EB" w14:textId="77777777" w:rsidR="009D07DE" w:rsidRPr="00495D2A" w:rsidRDefault="00601225" w:rsidP="009D07DE">
      <w:pPr>
        <w:ind w:left="1983" w:hanging="708"/>
        <w:jc w:val="both"/>
        <w:rPr>
          <w:rFonts w:ascii="Arial" w:hAnsi="Arial" w:cs="Arial"/>
          <w:lang w:val="en-US"/>
        </w:rPr>
      </w:pPr>
      <w:r w:rsidRPr="00495D2A">
        <w:rPr>
          <w:rFonts w:ascii="Arial" w:hAnsi="Arial" w:cs="Arial"/>
          <w:lang w:val="en-US"/>
        </w:rPr>
        <w:t xml:space="preserve">Nicholson, W. </w:t>
      </w:r>
      <w:r w:rsidRPr="00495D2A">
        <w:rPr>
          <w:rFonts w:ascii="Arial" w:hAnsi="Arial" w:cs="Arial"/>
          <w:i/>
          <w:lang w:val="en-US"/>
        </w:rPr>
        <w:t>Microeconomic Theory. Basic Principles and Extensions</w:t>
      </w:r>
      <w:r w:rsidRPr="00495D2A">
        <w:rPr>
          <w:rFonts w:ascii="Arial" w:hAnsi="Arial" w:cs="Arial"/>
          <w:lang w:val="en-US"/>
        </w:rPr>
        <w:t>. South-Western  Thomson Learning. 8</w:t>
      </w:r>
      <w:r w:rsidRPr="00495D2A">
        <w:rPr>
          <w:rFonts w:ascii="Arial" w:hAnsi="Arial" w:cs="Arial"/>
          <w:vertAlign w:val="superscript"/>
          <w:lang w:val="en-US"/>
        </w:rPr>
        <w:t xml:space="preserve">a </w:t>
      </w:r>
      <w:r w:rsidRPr="00495D2A">
        <w:rPr>
          <w:rFonts w:ascii="Arial" w:hAnsi="Arial" w:cs="Arial"/>
          <w:lang w:val="en-US"/>
        </w:rPr>
        <w:t>Edición.</w:t>
      </w:r>
    </w:p>
    <w:p w14:paraId="51D03AD1" w14:textId="77777777" w:rsidR="009D07DE" w:rsidRPr="006B0B6E" w:rsidRDefault="009D07DE" w:rsidP="009D07DE">
      <w:pPr>
        <w:ind w:left="1983" w:hanging="708"/>
        <w:jc w:val="both"/>
        <w:rPr>
          <w:rFonts w:ascii="Arial" w:hAnsi="Arial" w:cs="Arial"/>
          <w:lang w:val="en-US"/>
        </w:rPr>
      </w:pPr>
      <w:r w:rsidRPr="00495D2A">
        <w:rPr>
          <w:rFonts w:ascii="Arial" w:hAnsi="Arial" w:cs="Arial"/>
          <w:lang w:val="en-US"/>
        </w:rPr>
        <w:t xml:space="preserve">Nicholson, W. </w:t>
      </w:r>
      <w:r w:rsidRPr="00495D2A">
        <w:rPr>
          <w:rFonts w:ascii="Arial" w:hAnsi="Arial" w:cs="Arial"/>
          <w:i/>
          <w:lang w:val="en-US"/>
        </w:rPr>
        <w:t>Microeconomic Theory. Basic Principles and Extensions</w:t>
      </w:r>
      <w:r w:rsidRPr="00495D2A">
        <w:rPr>
          <w:rFonts w:ascii="Arial" w:hAnsi="Arial" w:cs="Arial"/>
          <w:lang w:val="en-US"/>
        </w:rPr>
        <w:t xml:space="preserve">. South-Western  Thomson Learning. </w:t>
      </w:r>
      <w:r w:rsidRPr="006B0B6E">
        <w:rPr>
          <w:rFonts w:ascii="Arial" w:hAnsi="Arial" w:cs="Arial"/>
          <w:lang w:val="en-US"/>
        </w:rPr>
        <w:t>9</w:t>
      </w:r>
      <w:r w:rsidRPr="006B0B6E">
        <w:rPr>
          <w:rFonts w:ascii="Arial" w:hAnsi="Arial" w:cs="Arial"/>
          <w:vertAlign w:val="superscript"/>
          <w:lang w:val="en-US"/>
        </w:rPr>
        <w:t xml:space="preserve">a </w:t>
      </w:r>
      <w:r w:rsidRPr="006B0B6E">
        <w:rPr>
          <w:rFonts w:ascii="Arial" w:hAnsi="Arial" w:cs="Arial"/>
          <w:lang w:val="en-US"/>
        </w:rPr>
        <w:t>Edición.</w:t>
      </w:r>
    </w:p>
    <w:p w14:paraId="3C6D34EC" w14:textId="77777777" w:rsidR="00601225" w:rsidRPr="00495D2A" w:rsidRDefault="00601225" w:rsidP="00262A81">
      <w:pPr>
        <w:ind w:left="1842" w:hanging="567"/>
        <w:jc w:val="both"/>
        <w:rPr>
          <w:rFonts w:ascii="Arial" w:hAnsi="Arial" w:cs="Arial"/>
        </w:rPr>
      </w:pPr>
      <w:r w:rsidRPr="006B0B6E">
        <w:rPr>
          <w:rFonts w:ascii="Arial" w:hAnsi="Arial" w:cs="Arial"/>
          <w:lang w:val="en-US"/>
        </w:rPr>
        <w:t xml:space="preserve">Pindyck, R. y Rubinfeld, D (1995. </w:t>
      </w:r>
      <w:r w:rsidRPr="00495D2A">
        <w:rPr>
          <w:rFonts w:ascii="Arial" w:hAnsi="Arial" w:cs="Arial"/>
          <w:i/>
        </w:rPr>
        <w:t>Microeconomía</w:t>
      </w:r>
      <w:r w:rsidRPr="00495D2A">
        <w:rPr>
          <w:rFonts w:ascii="Arial" w:hAnsi="Arial" w:cs="Arial"/>
        </w:rPr>
        <w:t xml:space="preserve">. Prentice Hall. España. </w:t>
      </w:r>
    </w:p>
    <w:p w14:paraId="44942923" w14:textId="77777777" w:rsidR="00601225" w:rsidRPr="00262A81" w:rsidRDefault="00601225" w:rsidP="00262A81">
      <w:pPr>
        <w:pStyle w:val="Textoindependiente"/>
        <w:ind w:left="1984" w:hanging="709"/>
        <w:rPr>
          <w:rFonts w:ascii="Arial" w:hAnsi="Arial" w:cs="Arial"/>
        </w:rPr>
      </w:pPr>
      <w:r w:rsidRPr="00495D2A">
        <w:rPr>
          <w:rFonts w:ascii="Arial" w:hAnsi="Arial" w:cs="Arial"/>
        </w:rPr>
        <w:t xml:space="preserve">Varian, H.(1999). </w:t>
      </w:r>
      <w:r w:rsidRPr="00495D2A">
        <w:rPr>
          <w:rFonts w:ascii="Arial" w:hAnsi="Arial" w:cs="Arial"/>
          <w:i/>
        </w:rPr>
        <w:t>Microeconomía Intermedia.</w:t>
      </w:r>
      <w:r w:rsidRPr="00495D2A">
        <w:rPr>
          <w:rFonts w:ascii="Arial" w:hAnsi="Arial" w:cs="Arial"/>
        </w:rPr>
        <w:t xml:space="preserve"> Quinta Edición. Antoni Bosch Editor -  Barcelona.</w:t>
      </w:r>
      <w:r w:rsidRPr="00262A81">
        <w:rPr>
          <w:rFonts w:ascii="Arial" w:hAnsi="Arial" w:cs="Arial"/>
        </w:rPr>
        <w:t xml:space="preserve"> </w:t>
      </w:r>
    </w:p>
    <w:p w14:paraId="02FAF0AC" w14:textId="77777777" w:rsidR="00601225" w:rsidRPr="00262A81" w:rsidRDefault="00601225" w:rsidP="00FA5220">
      <w:pPr>
        <w:tabs>
          <w:tab w:val="left" w:pos="6946"/>
        </w:tabs>
        <w:ind w:left="1276" w:right="900"/>
        <w:rPr>
          <w:rFonts w:ascii="Arial" w:hAnsi="Arial" w:cs="Arial"/>
          <w:b/>
          <w:bCs/>
          <w:szCs w:val="24"/>
        </w:rPr>
      </w:pPr>
    </w:p>
    <w:sectPr w:rsidR="00601225" w:rsidRPr="00262A81" w:rsidSect="005873B8">
      <w:headerReference w:type="default" r:id="rId14"/>
      <w:footerReference w:type="even" r:id="rId15"/>
      <w:footerReference w:type="default" r:id="rId16"/>
      <w:pgSz w:w="12240" w:h="15840"/>
      <w:pgMar w:top="2268" w:right="567" w:bottom="663" w:left="567" w:header="851" w:footer="851" w:gutter="0"/>
      <w:pgBorders w:offsetFrom="page">
        <w:top w:val="single" w:sz="4" w:space="24" w:color="808080" w:shadow="1"/>
        <w:left w:val="single" w:sz="4" w:space="24" w:color="808080" w:shadow="1"/>
        <w:bottom w:val="single" w:sz="4" w:space="24" w:color="808080" w:shadow="1"/>
        <w:right w:val="single" w:sz="4" w:space="24" w:color="808080" w:shadow="1"/>
      </w:pgBorders>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59033" w15:done="0"/>
  <w15:commentEx w15:paraId="2413566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C0811E" w14:textId="77777777" w:rsidR="00A74DFF" w:rsidRDefault="00A74DFF">
      <w:r>
        <w:separator/>
      </w:r>
    </w:p>
  </w:endnote>
  <w:endnote w:type="continuationSeparator" w:id="0">
    <w:p w14:paraId="4729D451" w14:textId="77777777" w:rsidR="00A74DFF" w:rsidRDefault="00A74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gfa Rotis Sans Serif">
    <w:altName w:val="Courier New"/>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37650E" w14:textId="77777777" w:rsidR="000E055C" w:rsidRDefault="000E055C"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2C6F53" w14:textId="77777777" w:rsidR="000E055C" w:rsidRDefault="000E055C" w:rsidP="00A7078A">
    <w:pPr>
      <w:pStyle w:val="Piedepgina"/>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3DBB6" w14:textId="77777777" w:rsidR="000E055C" w:rsidRDefault="000E055C" w:rsidP="00A7078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A347E">
      <w:rPr>
        <w:rStyle w:val="Nmerodepgina"/>
        <w:noProof/>
      </w:rPr>
      <w:t>1</w:t>
    </w:r>
    <w:r>
      <w:rPr>
        <w:rStyle w:val="Nmerodepgina"/>
      </w:rPr>
      <w:fldChar w:fldCharType="end"/>
    </w:r>
  </w:p>
  <w:p w14:paraId="0130A8F7" w14:textId="77777777" w:rsidR="000E055C" w:rsidRPr="00550FE4" w:rsidRDefault="000E055C" w:rsidP="00A7078A">
    <w:pPr>
      <w:pStyle w:val="Piedepgina"/>
      <w:ind w:left="851" w:right="360"/>
      <w:rPr>
        <w:rFonts w:ascii="Agfa Rotis Sans Serif" w:hAnsi="Agfa Rotis Sans Serif"/>
        <w:sz w:val="14"/>
      </w:rPr>
    </w:pPr>
    <w:r>
      <w:rPr>
        <w:rFonts w:ascii="Agfa Rotis Sans Serif" w:hAnsi="Agfa Rotis Sans Serif"/>
        <w:sz w:val="14"/>
      </w:rPr>
      <w:t xml:space="preserve">     </w:t>
    </w:r>
  </w:p>
  <w:p w14:paraId="42CEC906" w14:textId="77777777" w:rsidR="000E055C" w:rsidRDefault="000E055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DE37FB" w14:textId="77777777" w:rsidR="00A74DFF" w:rsidRDefault="00A74DFF">
      <w:r>
        <w:separator/>
      </w:r>
    </w:p>
  </w:footnote>
  <w:footnote w:type="continuationSeparator" w:id="0">
    <w:p w14:paraId="58A4ADF0" w14:textId="77777777" w:rsidR="00A74DFF" w:rsidRDefault="00A74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F7521B" w14:textId="77777777" w:rsidR="000E055C" w:rsidRPr="007147EB" w:rsidRDefault="000E055C" w:rsidP="00444DCC">
    <w:pPr>
      <w:pStyle w:val="Encabezado"/>
      <w:ind w:left="284"/>
      <w:jc w:val="both"/>
    </w:pPr>
    <w:r>
      <w:rPr>
        <w:noProof/>
        <w:lang w:val="es-CR" w:eastAsia="es-CR"/>
      </w:rPr>
      <w:drawing>
        <wp:inline distT="0" distB="0" distL="0" distR="0" wp14:anchorId="700C3669" wp14:editId="1F903A94">
          <wp:extent cx="1828800" cy="866775"/>
          <wp:effectExtent l="19050" t="0" r="0" b="0"/>
          <wp:docPr id="1" name="Imagen 1" descr="FirmaFacEcono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rmaFacEconomia"/>
                  <pic:cNvPicPr>
                    <a:picLocks noChangeAspect="1" noChangeArrowheads="1"/>
                  </pic:cNvPicPr>
                </pic:nvPicPr>
                <pic:blipFill>
                  <a:blip r:embed="rId1"/>
                  <a:srcRect/>
                  <a:stretch>
                    <a:fillRect/>
                  </a:stretch>
                </pic:blipFill>
                <pic:spPr bwMode="auto">
                  <a:xfrm>
                    <a:off x="0" y="0"/>
                    <a:ext cx="1828800" cy="8667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64CACB4"/>
    <w:lvl w:ilvl="0">
      <w:start w:val="1"/>
      <w:numFmt w:val="bullet"/>
      <w:lvlText w:val=""/>
      <w:lvlJc w:val="left"/>
      <w:pPr>
        <w:tabs>
          <w:tab w:val="num" w:pos="360"/>
        </w:tabs>
        <w:ind w:left="360" w:hanging="360"/>
      </w:pPr>
      <w:rPr>
        <w:rFonts w:ascii="Symbol" w:hAnsi="Symbol" w:hint="default"/>
      </w:rPr>
    </w:lvl>
  </w:abstractNum>
  <w:abstractNum w:abstractNumId="1">
    <w:nsid w:val="068555EF"/>
    <w:multiLevelType w:val="multilevel"/>
    <w:tmpl w:val="08AE70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14FB1505"/>
    <w:multiLevelType w:val="hybridMultilevel"/>
    <w:tmpl w:val="2AC2E2C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88C569F"/>
    <w:multiLevelType w:val="hybridMultilevel"/>
    <w:tmpl w:val="6DC459FC"/>
    <w:lvl w:ilvl="0" w:tplc="0AA253D0">
      <w:start w:val="1"/>
      <w:numFmt w:val="decimal"/>
      <w:lvlText w:val="%1."/>
      <w:lvlJc w:val="left"/>
      <w:pPr>
        <w:tabs>
          <w:tab w:val="num" w:pos="1636"/>
        </w:tabs>
        <w:ind w:left="1636" w:hanging="360"/>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start w:val="1"/>
      <w:numFmt w:val="decimal"/>
      <w:lvlText w:val="%4."/>
      <w:lvlJc w:val="left"/>
      <w:pPr>
        <w:tabs>
          <w:tab w:val="num" w:pos="3796"/>
        </w:tabs>
        <w:ind w:left="3796" w:hanging="360"/>
      </w:pPr>
      <w:rPr>
        <w:rFonts w:cs="Times New Roman" w:hint="default"/>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4">
    <w:nsid w:val="27B34A9B"/>
    <w:multiLevelType w:val="hybridMultilevel"/>
    <w:tmpl w:val="BC3E430A"/>
    <w:lvl w:ilvl="0" w:tplc="CC9CF766">
      <w:start w:val="1"/>
      <w:numFmt w:val="decimal"/>
      <w:lvlText w:val="%1."/>
      <w:lvlJc w:val="left"/>
      <w:pPr>
        <w:tabs>
          <w:tab w:val="num" w:pos="1636"/>
        </w:tabs>
        <w:ind w:left="1636" w:hanging="360"/>
      </w:pPr>
      <w:rPr>
        <w:rFonts w:cs="Times New Roman" w:hint="default"/>
      </w:rPr>
    </w:lvl>
    <w:lvl w:ilvl="1" w:tplc="0C0A0019" w:tentative="1">
      <w:start w:val="1"/>
      <w:numFmt w:val="lowerLetter"/>
      <w:lvlText w:val="%2."/>
      <w:lvlJc w:val="left"/>
      <w:pPr>
        <w:tabs>
          <w:tab w:val="num" w:pos="2356"/>
        </w:tabs>
        <w:ind w:left="2356" w:hanging="360"/>
      </w:pPr>
      <w:rPr>
        <w:rFonts w:cs="Times New Roman"/>
      </w:rPr>
    </w:lvl>
    <w:lvl w:ilvl="2" w:tplc="0C0A001B" w:tentative="1">
      <w:start w:val="1"/>
      <w:numFmt w:val="lowerRoman"/>
      <w:lvlText w:val="%3."/>
      <w:lvlJc w:val="right"/>
      <w:pPr>
        <w:tabs>
          <w:tab w:val="num" w:pos="3076"/>
        </w:tabs>
        <w:ind w:left="3076" w:hanging="180"/>
      </w:pPr>
      <w:rPr>
        <w:rFonts w:cs="Times New Roman"/>
      </w:rPr>
    </w:lvl>
    <w:lvl w:ilvl="3" w:tplc="0C0A000F" w:tentative="1">
      <w:start w:val="1"/>
      <w:numFmt w:val="decimal"/>
      <w:lvlText w:val="%4."/>
      <w:lvlJc w:val="left"/>
      <w:pPr>
        <w:tabs>
          <w:tab w:val="num" w:pos="3796"/>
        </w:tabs>
        <w:ind w:left="3796" w:hanging="360"/>
      </w:pPr>
      <w:rPr>
        <w:rFonts w:cs="Times New Roman"/>
      </w:rPr>
    </w:lvl>
    <w:lvl w:ilvl="4" w:tplc="0C0A0019" w:tentative="1">
      <w:start w:val="1"/>
      <w:numFmt w:val="lowerLetter"/>
      <w:lvlText w:val="%5."/>
      <w:lvlJc w:val="left"/>
      <w:pPr>
        <w:tabs>
          <w:tab w:val="num" w:pos="4516"/>
        </w:tabs>
        <w:ind w:left="4516" w:hanging="360"/>
      </w:pPr>
      <w:rPr>
        <w:rFonts w:cs="Times New Roman"/>
      </w:rPr>
    </w:lvl>
    <w:lvl w:ilvl="5" w:tplc="0C0A001B" w:tentative="1">
      <w:start w:val="1"/>
      <w:numFmt w:val="lowerRoman"/>
      <w:lvlText w:val="%6."/>
      <w:lvlJc w:val="right"/>
      <w:pPr>
        <w:tabs>
          <w:tab w:val="num" w:pos="5236"/>
        </w:tabs>
        <w:ind w:left="5236" w:hanging="180"/>
      </w:pPr>
      <w:rPr>
        <w:rFonts w:cs="Times New Roman"/>
      </w:rPr>
    </w:lvl>
    <w:lvl w:ilvl="6" w:tplc="0C0A000F" w:tentative="1">
      <w:start w:val="1"/>
      <w:numFmt w:val="decimal"/>
      <w:lvlText w:val="%7."/>
      <w:lvlJc w:val="left"/>
      <w:pPr>
        <w:tabs>
          <w:tab w:val="num" w:pos="5956"/>
        </w:tabs>
        <w:ind w:left="5956" w:hanging="360"/>
      </w:pPr>
      <w:rPr>
        <w:rFonts w:cs="Times New Roman"/>
      </w:rPr>
    </w:lvl>
    <w:lvl w:ilvl="7" w:tplc="0C0A0019" w:tentative="1">
      <w:start w:val="1"/>
      <w:numFmt w:val="lowerLetter"/>
      <w:lvlText w:val="%8."/>
      <w:lvlJc w:val="left"/>
      <w:pPr>
        <w:tabs>
          <w:tab w:val="num" w:pos="6676"/>
        </w:tabs>
        <w:ind w:left="6676" w:hanging="360"/>
      </w:pPr>
      <w:rPr>
        <w:rFonts w:cs="Times New Roman"/>
      </w:rPr>
    </w:lvl>
    <w:lvl w:ilvl="8" w:tplc="0C0A001B" w:tentative="1">
      <w:start w:val="1"/>
      <w:numFmt w:val="lowerRoman"/>
      <w:lvlText w:val="%9."/>
      <w:lvlJc w:val="right"/>
      <w:pPr>
        <w:tabs>
          <w:tab w:val="num" w:pos="7396"/>
        </w:tabs>
        <w:ind w:left="7396" w:hanging="180"/>
      </w:pPr>
      <w:rPr>
        <w:rFonts w:cs="Times New Roman"/>
      </w:rPr>
    </w:lvl>
  </w:abstractNum>
  <w:abstractNum w:abstractNumId="5">
    <w:nsid w:val="2E843384"/>
    <w:multiLevelType w:val="hybridMultilevel"/>
    <w:tmpl w:val="34D68090"/>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6">
    <w:nsid w:val="49BF611F"/>
    <w:multiLevelType w:val="multilevel"/>
    <w:tmpl w:val="5E2A069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54767370"/>
    <w:multiLevelType w:val="hybridMultilevel"/>
    <w:tmpl w:val="B216933C"/>
    <w:lvl w:ilvl="0" w:tplc="140A0001">
      <w:start w:val="1"/>
      <w:numFmt w:val="bullet"/>
      <w:lvlText w:val=""/>
      <w:lvlJc w:val="left"/>
      <w:pPr>
        <w:ind w:left="1996" w:hanging="360"/>
      </w:pPr>
      <w:rPr>
        <w:rFonts w:ascii="Symbol" w:hAnsi="Symbol" w:hint="default"/>
      </w:rPr>
    </w:lvl>
    <w:lvl w:ilvl="1" w:tplc="140A0003" w:tentative="1">
      <w:start w:val="1"/>
      <w:numFmt w:val="bullet"/>
      <w:lvlText w:val="o"/>
      <w:lvlJc w:val="left"/>
      <w:pPr>
        <w:ind w:left="2716" w:hanging="360"/>
      </w:pPr>
      <w:rPr>
        <w:rFonts w:ascii="Courier New" w:hAnsi="Courier New" w:cs="Courier New" w:hint="default"/>
      </w:rPr>
    </w:lvl>
    <w:lvl w:ilvl="2" w:tplc="140A0005" w:tentative="1">
      <w:start w:val="1"/>
      <w:numFmt w:val="bullet"/>
      <w:lvlText w:val=""/>
      <w:lvlJc w:val="left"/>
      <w:pPr>
        <w:ind w:left="3436" w:hanging="360"/>
      </w:pPr>
      <w:rPr>
        <w:rFonts w:ascii="Wingdings" w:hAnsi="Wingdings" w:hint="default"/>
      </w:rPr>
    </w:lvl>
    <w:lvl w:ilvl="3" w:tplc="140A0001" w:tentative="1">
      <w:start w:val="1"/>
      <w:numFmt w:val="bullet"/>
      <w:lvlText w:val=""/>
      <w:lvlJc w:val="left"/>
      <w:pPr>
        <w:ind w:left="4156" w:hanging="360"/>
      </w:pPr>
      <w:rPr>
        <w:rFonts w:ascii="Symbol" w:hAnsi="Symbol" w:hint="default"/>
      </w:rPr>
    </w:lvl>
    <w:lvl w:ilvl="4" w:tplc="140A0003" w:tentative="1">
      <w:start w:val="1"/>
      <w:numFmt w:val="bullet"/>
      <w:lvlText w:val="o"/>
      <w:lvlJc w:val="left"/>
      <w:pPr>
        <w:ind w:left="4876" w:hanging="360"/>
      </w:pPr>
      <w:rPr>
        <w:rFonts w:ascii="Courier New" w:hAnsi="Courier New" w:cs="Courier New" w:hint="default"/>
      </w:rPr>
    </w:lvl>
    <w:lvl w:ilvl="5" w:tplc="140A0005" w:tentative="1">
      <w:start w:val="1"/>
      <w:numFmt w:val="bullet"/>
      <w:lvlText w:val=""/>
      <w:lvlJc w:val="left"/>
      <w:pPr>
        <w:ind w:left="5596" w:hanging="360"/>
      </w:pPr>
      <w:rPr>
        <w:rFonts w:ascii="Wingdings" w:hAnsi="Wingdings" w:hint="default"/>
      </w:rPr>
    </w:lvl>
    <w:lvl w:ilvl="6" w:tplc="140A0001" w:tentative="1">
      <w:start w:val="1"/>
      <w:numFmt w:val="bullet"/>
      <w:lvlText w:val=""/>
      <w:lvlJc w:val="left"/>
      <w:pPr>
        <w:ind w:left="6316" w:hanging="360"/>
      </w:pPr>
      <w:rPr>
        <w:rFonts w:ascii="Symbol" w:hAnsi="Symbol" w:hint="default"/>
      </w:rPr>
    </w:lvl>
    <w:lvl w:ilvl="7" w:tplc="140A0003" w:tentative="1">
      <w:start w:val="1"/>
      <w:numFmt w:val="bullet"/>
      <w:lvlText w:val="o"/>
      <w:lvlJc w:val="left"/>
      <w:pPr>
        <w:ind w:left="7036" w:hanging="360"/>
      </w:pPr>
      <w:rPr>
        <w:rFonts w:ascii="Courier New" w:hAnsi="Courier New" w:cs="Courier New" w:hint="default"/>
      </w:rPr>
    </w:lvl>
    <w:lvl w:ilvl="8" w:tplc="140A0005" w:tentative="1">
      <w:start w:val="1"/>
      <w:numFmt w:val="bullet"/>
      <w:lvlText w:val=""/>
      <w:lvlJc w:val="left"/>
      <w:pPr>
        <w:ind w:left="7756" w:hanging="360"/>
      </w:pPr>
      <w:rPr>
        <w:rFonts w:ascii="Wingdings" w:hAnsi="Wingdings" w:hint="default"/>
      </w:rPr>
    </w:lvl>
  </w:abstractNum>
  <w:abstractNum w:abstractNumId="8">
    <w:nsid w:val="7DEC0D93"/>
    <w:multiLevelType w:val="multilevel"/>
    <w:tmpl w:val="E3888748"/>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0"/>
  </w:num>
  <w:num w:numId="2">
    <w:abstractNumId w:val="4"/>
  </w:num>
  <w:num w:numId="3">
    <w:abstractNumId w:val="3"/>
  </w:num>
  <w:num w:numId="4">
    <w:abstractNumId w:val="1"/>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CBB"/>
    <w:rsid w:val="000042C5"/>
    <w:rsid w:val="00013431"/>
    <w:rsid w:val="00051218"/>
    <w:rsid w:val="00066CBB"/>
    <w:rsid w:val="0007307C"/>
    <w:rsid w:val="00080696"/>
    <w:rsid w:val="00082E7B"/>
    <w:rsid w:val="00083B1F"/>
    <w:rsid w:val="000E055C"/>
    <w:rsid w:val="000E6220"/>
    <w:rsid w:val="001026D4"/>
    <w:rsid w:val="001679DD"/>
    <w:rsid w:val="00182394"/>
    <w:rsid w:val="001955CF"/>
    <w:rsid w:val="001A0E3D"/>
    <w:rsid w:val="001A7315"/>
    <w:rsid w:val="001B6EA0"/>
    <w:rsid w:val="001D6A1D"/>
    <w:rsid w:val="001F223B"/>
    <w:rsid w:val="001F3DDC"/>
    <w:rsid w:val="00244757"/>
    <w:rsid w:val="00253B2E"/>
    <w:rsid w:val="00262A81"/>
    <w:rsid w:val="00276493"/>
    <w:rsid w:val="002820F0"/>
    <w:rsid w:val="00287092"/>
    <w:rsid w:val="002A347E"/>
    <w:rsid w:val="002A69A9"/>
    <w:rsid w:val="002B0EA7"/>
    <w:rsid w:val="002D151F"/>
    <w:rsid w:val="002E3911"/>
    <w:rsid w:val="002E4EF5"/>
    <w:rsid w:val="002F12BF"/>
    <w:rsid w:val="003048AC"/>
    <w:rsid w:val="003108A9"/>
    <w:rsid w:val="003111A3"/>
    <w:rsid w:val="00330F0F"/>
    <w:rsid w:val="003357AB"/>
    <w:rsid w:val="00337730"/>
    <w:rsid w:val="00363472"/>
    <w:rsid w:val="00372CFC"/>
    <w:rsid w:val="003870AF"/>
    <w:rsid w:val="003B34C3"/>
    <w:rsid w:val="003C35AA"/>
    <w:rsid w:val="003C6D72"/>
    <w:rsid w:val="003D60F3"/>
    <w:rsid w:val="003D68F8"/>
    <w:rsid w:val="003E3DD2"/>
    <w:rsid w:val="003F2910"/>
    <w:rsid w:val="004024CC"/>
    <w:rsid w:val="00403972"/>
    <w:rsid w:val="004101AF"/>
    <w:rsid w:val="00415AD1"/>
    <w:rsid w:val="00421C0A"/>
    <w:rsid w:val="0042537F"/>
    <w:rsid w:val="00431580"/>
    <w:rsid w:val="00435993"/>
    <w:rsid w:val="00444DCC"/>
    <w:rsid w:val="004512D1"/>
    <w:rsid w:val="00484E46"/>
    <w:rsid w:val="004933BE"/>
    <w:rsid w:val="00495D2A"/>
    <w:rsid w:val="004A468E"/>
    <w:rsid w:val="004A58F0"/>
    <w:rsid w:val="004B1B74"/>
    <w:rsid w:val="004B4FE4"/>
    <w:rsid w:val="004E2DD1"/>
    <w:rsid w:val="00500E3E"/>
    <w:rsid w:val="00512916"/>
    <w:rsid w:val="00515E68"/>
    <w:rsid w:val="005304DF"/>
    <w:rsid w:val="00550FE4"/>
    <w:rsid w:val="00561223"/>
    <w:rsid w:val="005873B8"/>
    <w:rsid w:val="005953E5"/>
    <w:rsid w:val="005A0FFB"/>
    <w:rsid w:val="005A14A7"/>
    <w:rsid w:val="005A1B98"/>
    <w:rsid w:val="005D4761"/>
    <w:rsid w:val="005D6418"/>
    <w:rsid w:val="00601225"/>
    <w:rsid w:val="0060534E"/>
    <w:rsid w:val="00633565"/>
    <w:rsid w:val="00633CEC"/>
    <w:rsid w:val="00636B84"/>
    <w:rsid w:val="00652D64"/>
    <w:rsid w:val="00660D9E"/>
    <w:rsid w:val="00666197"/>
    <w:rsid w:val="00681840"/>
    <w:rsid w:val="00684C0B"/>
    <w:rsid w:val="006858CC"/>
    <w:rsid w:val="006872AB"/>
    <w:rsid w:val="0069162B"/>
    <w:rsid w:val="00692A88"/>
    <w:rsid w:val="006971A0"/>
    <w:rsid w:val="006B0023"/>
    <w:rsid w:val="006B0B6E"/>
    <w:rsid w:val="006C7745"/>
    <w:rsid w:val="006C77B0"/>
    <w:rsid w:val="006F5461"/>
    <w:rsid w:val="00702414"/>
    <w:rsid w:val="00703465"/>
    <w:rsid w:val="007054B4"/>
    <w:rsid w:val="007147EB"/>
    <w:rsid w:val="007160A5"/>
    <w:rsid w:val="007218DA"/>
    <w:rsid w:val="0073746A"/>
    <w:rsid w:val="007376F6"/>
    <w:rsid w:val="0074017F"/>
    <w:rsid w:val="00765A04"/>
    <w:rsid w:val="0077158E"/>
    <w:rsid w:val="007902CE"/>
    <w:rsid w:val="0079591B"/>
    <w:rsid w:val="00796A20"/>
    <w:rsid w:val="007A38A8"/>
    <w:rsid w:val="007B0100"/>
    <w:rsid w:val="007B10ED"/>
    <w:rsid w:val="007C0CFA"/>
    <w:rsid w:val="007D2AE8"/>
    <w:rsid w:val="007D48B1"/>
    <w:rsid w:val="007D7955"/>
    <w:rsid w:val="007E2873"/>
    <w:rsid w:val="007F0EDD"/>
    <w:rsid w:val="007F3117"/>
    <w:rsid w:val="00801805"/>
    <w:rsid w:val="00822A40"/>
    <w:rsid w:val="00824463"/>
    <w:rsid w:val="00837655"/>
    <w:rsid w:val="00882A25"/>
    <w:rsid w:val="00893AA0"/>
    <w:rsid w:val="00895EFC"/>
    <w:rsid w:val="008A5DFA"/>
    <w:rsid w:val="008A68A7"/>
    <w:rsid w:val="008C394E"/>
    <w:rsid w:val="008C5BA1"/>
    <w:rsid w:val="008C7709"/>
    <w:rsid w:val="00904749"/>
    <w:rsid w:val="009173C6"/>
    <w:rsid w:val="00923E07"/>
    <w:rsid w:val="0098729B"/>
    <w:rsid w:val="009879FF"/>
    <w:rsid w:val="0099179A"/>
    <w:rsid w:val="009A1697"/>
    <w:rsid w:val="009D07DE"/>
    <w:rsid w:val="009E6CAD"/>
    <w:rsid w:val="009F4831"/>
    <w:rsid w:val="00A07334"/>
    <w:rsid w:val="00A16A6D"/>
    <w:rsid w:val="00A54C29"/>
    <w:rsid w:val="00A7078A"/>
    <w:rsid w:val="00A74DFF"/>
    <w:rsid w:val="00A90FC0"/>
    <w:rsid w:val="00AA29D3"/>
    <w:rsid w:val="00AC50F5"/>
    <w:rsid w:val="00AE4655"/>
    <w:rsid w:val="00AF2D73"/>
    <w:rsid w:val="00AF4B7C"/>
    <w:rsid w:val="00AF4EDA"/>
    <w:rsid w:val="00AF55D8"/>
    <w:rsid w:val="00B03614"/>
    <w:rsid w:val="00B059AD"/>
    <w:rsid w:val="00B365E6"/>
    <w:rsid w:val="00B570CE"/>
    <w:rsid w:val="00B60CB5"/>
    <w:rsid w:val="00B65D26"/>
    <w:rsid w:val="00BC0080"/>
    <w:rsid w:val="00BE4A95"/>
    <w:rsid w:val="00BF1B42"/>
    <w:rsid w:val="00BF6117"/>
    <w:rsid w:val="00C07E29"/>
    <w:rsid w:val="00C17C7F"/>
    <w:rsid w:val="00C2311A"/>
    <w:rsid w:val="00C25D04"/>
    <w:rsid w:val="00C27B22"/>
    <w:rsid w:val="00C37D44"/>
    <w:rsid w:val="00C37E78"/>
    <w:rsid w:val="00C44DA0"/>
    <w:rsid w:val="00C87B7D"/>
    <w:rsid w:val="00C96E1A"/>
    <w:rsid w:val="00CB100E"/>
    <w:rsid w:val="00CC14F1"/>
    <w:rsid w:val="00CC2D3C"/>
    <w:rsid w:val="00CF35EA"/>
    <w:rsid w:val="00D011B6"/>
    <w:rsid w:val="00D2224E"/>
    <w:rsid w:val="00D41039"/>
    <w:rsid w:val="00D417A5"/>
    <w:rsid w:val="00D43BCE"/>
    <w:rsid w:val="00D5762C"/>
    <w:rsid w:val="00D67658"/>
    <w:rsid w:val="00D72ADA"/>
    <w:rsid w:val="00D96D9B"/>
    <w:rsid w:val="00DB6F83"/>
    <w:rsid w:val="00DD447F"/>
    <w:rsid w:val="00DD5EC1"/>
    <w:rsid w:val="00DF4C12"/>
    <w:rsid w:val="00DF7C88"/>
    <w:rsid w:val="00E040BA"/>
    <w:rsid w:val="00E4456E"/>
    <w:rsid w:val="00E45027"/>
    <w:rsid w:val="00E47945"/>
    <w:rsid w:val="00E60EB9"/>
    <w:rsid w:val="00E64CEE"/>
    <w:rsid w:val="00E708CB"/>
    <w:rsid w:val="00EC41D9"/>
    <w:rsid w:val="00ED7280"/>
    <w:rsid w:val="00EF0C70"/>
    <w:rsid w:val="00EF4777"/>
    <w:rsid w:val="00EF4F05"/>
    <w:rsid w:val="00F04514"/>
    <w:rsid w:val="00F23200"/>
    <w:rsid w:val="00F23930"/>
    <w:rsid w:val="00F33272"/>
    <w:rsid w:val="00F52B34"/>
    <w:rsid w:val="00F5620B"/>
    <w:rsid w:val="00F62F9D"/>
    <w:rsid w:val="00F7271C"/>
    <w:rsid w:val="00F92841"/>
    <w:rsid w:val="00F97567"/>
    <w:rsid w:val="00FA08BF"/>
    <w:rsid w:val="00FA2051"/>
    <w:rsid w:val="00FA5220"/>
    <w:rsid w:val="00FB0785"/>
    <w:rsid w:val="00FB0D62"/>
    <w:rsid w:val="00FC379E"/>
    <w:rsid w:val="00FC585D"/>
    <w:rsid w:val="00FE2C0F"/>
    <w:rsid w:val="00FE4761"/>
    <w:rsid w:val="00FE7E58"/>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62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1A"/>
    <w:rPr>
      <w:rFonts w:eastAsia="Times New Roman"/>
      <w:sz w:val="24"/>
      <w:lang w:val="es-ES_tradnl" w:eastAsia="es-ES_tradnl"/>
    </w:rPr>
  </w:style>
  <w:style w:type="paragraph" w:styleId="Ttulo4">
    <w:name w:val="heading 4"/>
    <w:basedOn w:val="Normal"/>
    <w:next w:val="Normal"/>
    <w:qFormat/>
    <w:rsid w:val="00E4456E"/>
    <w:pPr>
      <w:keepNext/>
      <w:suppressAutoHyphens/>
      <w:jc w:val="both"/>
      <w:outlineLvl w:val="3"/>
    </w:pPr>
    <w:rPr>
      <w:rFonts w:ascii="Times New Roman" w:eastAsia="Times" w:hAnsi="Times New Roman"/>
      <w:b/>
      <w:lang w:val="es-ES" w:eastAsia="es-ES"/>
    </w:rPr>
  </w:style>
  <w:style w:type="paragraph" w:styleId="Ttulo6">
    <w:name w:val="heading 6"/>
    <w:basedOn w:val="Normal"/>
    <w:next w:val="Normal"/>
    <w:link w:val="Ttulo6Car"/>
    <w:qFormat/>
    <w:rsid w:val="00D67658"/>
    <w:pPr>
      <w:keepNext/>
      <w:keepLines/>
      <w:spacing w:before="200"/>
      <w:outlineLvl w:val="5"/>
    </w:pPr>
    <w:rPr>
      <w:rFonts w:ascii="Cambria" w:eastAsia="Times" w:hAnsi="Cambria"/>
      <w:i/>
      <w:iCs/>
      <w:color w:val="243F60"/>
    </w:rPr>
  </w:style>
  <w:style w:type="paragraph" w:styleId="Ttulo7">
    <w:name w:val="heading 7"/>
    <w:basedOn w:val="Normal"/>
    <w:next w:val="Normal"/>
    <w:qFormat/>
    <w:rsid w:val="00EC41D9"/>
    <w:pPr>
      <w:spacing w:before="240" w:after="60"/>
      <w:outlineLvl w:val="6"/>
    </w:pPr>
    <w:rPr>
      <w:rFonts w:ascii="Times New Roman" w:eastAsia="Times"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96E1A"/>
    <w:pPr>
      <w:tabs>
        <w:tab w:val="center" w:pos="4252"/>
        <w:tab w:val="right" w:pos="8504"/>
      </w:tabs>
    </w:pPr>
  </w:style>
  <w:style w:type="paragraph" w:styleId="Piedepgina">
    <w:name w:val="footer"/>
    <w:basedOn w:val="Normal"/>
    <w:rsid w:val="00C96E1A"/>
    <w:pPr>
      <w:tabs>
        <w:tab w:val="center" w:pos="4252"/>
        <w:tab w:val="right" w:pos="8504"/>
      </w:tabs>
    </w:pPr>
  </w:style>
  <w:style w:type="paragraph" w:styleId="Textoindependiente">
    <w:name w:val="Body Text"/>
    <w:basedOn w:val="Normal"/>
    <w:rsid w:val="00EC41D9"/>
    <w:pPr>
      <w:jc w:val="both"/>
    </w:pPr>
    <w:rPr>
      <w:rFonts w:ascii="Times New Roman" w:eastAsia="Times"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w:hAnsi="Times New Roman"/>
      <w:szCs w:val="24"/>
      <w:lang w:val="es-ES" w:eastAsia="es-ES"/>
    </w:rPr>
  </w:style>
  <w:style w:type="paragraph" w:styleId="Listaconvietas">
    <w:name w:val="List Bullet"/>
    <w:basedOn w:val="Normal"/>
    <w:autoRedefine/>
    <w:rsid w:val="00EC41D9"/>
    <w:rPr>
      <w:rFonts w:ascii="Times New Roman" w:eastAsia="Times" w:hAnsi="Times New Roman"/>
      <w:szCs w:val="24"/>
      <w:lang w:val="es-ES" w:eastAsia="es-ES"/>
    </w:rPr>
  </w:style>
  <w:style w:type="character" w:styleId="Nmerodepgina">
    <w:name w:val="page number"/>
    <w:basedOn w:val="Fuentedeprrafopredeter"/>
    <w:rsid w:val="00A7078A"/>
    <w:rPr>
      <w:rFonts w:cs="Times New Roman"/>
    </w:rPr>
  </w:style>
  <w:style w:type="paragraph" w:styleId="Textodeglobo">
    <w:name w:val="Balloon Text"/>
    <w:basedOn w:val="Normal"/>
    <w:semiHidden/>
    <w:rsid w:val="00801805"/>
    <w:rPr>
      <w:rFonts w:ascii="Tahoma" w:hAnsi="Tahoma" w:cs="Tahoma"/>
      <w:sz w:val="16"/>
      <w:szCs w:val="16"/>
    </w:rPr>
  </w:style>
  <w:style w:type="paragraph" w:customStyle="1" w:styleId="Prrafodelista1">
    <w:name w:val="Párrafo de lista1"/>
    <w:basedOn w:val="Normal"/>
    <w:rsid w:val="007D7955"/>
    <w:pPr>
      <w:ind w:left="708"/>
    </w:pPr>
  </w:style>
  <w:style w:type="character" w:styleId="Refdecomentario">
    <w:name w:val="annotation reference"/>
    <w:basedOn w:val="Fuentedeprrafopredeter"/>
    <w:rsid w:val="007D7955"/>
    <w:rPr>
      <w:rFonts w:cs="Times New Roman"/>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locked/>
    <w:rsid w:val="007D7955"/>
    <w:rPr>
      <w:rFonts w:cs="Times New Roman"/>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locked/>
    <w:rsid w:val="007D7955"/>
    <w:rPr>
      <w:rFonts w:cs="Times New Roman"/>
      <w:b/>
      <w:bCs/>
      <w:lang w:val="es-ES_tradnl" w:eastAsia="es-ES_tradnl"/>
    </w:rPr>
  </w:style>
  <w:style w:type="paragraph" w:customStyle="1" w:styleId="MTDisplayEquation">
    <w:name w:val="MTDisplayEquation"/>
    <w:basedOn w:val="Normal"/>
    <w:next w:val="Normal"/>
    <w:rsid w:val="00E4456E"/>
    <w:pPr>
      <w:tabs>
        <w:tab w:val="center" w:pos="4240"/>
        <w:tab w:val="right" w:pos="8500"/>
      </w:tabs>
      <w:suppressAutoHyphens/>
      <w:jc w:val="both"/>
    </w:pPr>
    <w:rPr>
      <w:rFonts w:ascii="Times New Roman" w:eastAsia="Times" w:hAnsi="Times New Roman"/>
      <w:szCs w:val="24"/>
      <w:lang w:val="es-ES" w:eastAsia="es-ES"/>
    </w:rPr>
  </w:style>
  <w:style w:type="character" w:styleId="Refdenotaalpie">
    <w:name w:val="footnote reference"/>
    <w:basedOn w:val="Fuentedeprrafopredeter"/>
    <w:rsid w:val="00E4456E"/>
    <w:rPr>
      <w:rFonts w:cs="Times New Roman"/>
      <w:vertAlign w:val="superscript"/>
    </w:rPr>
  </w:style>
  <w:style w:type="character" w:styleId="Hipervnculo">
    <w:name w:val="Hyperlink"/>
    <w:basedOn w:val="Fuentedeprrafopredeter"/>
    <w:rsid w:val="005A14A7"/>
    <w:rPr>
      <w:rFonts w:cs="Times New Roman"/>
      <w:color w:val="0000FF"/>
      <w:u w:val="single"/>
    </w:rPr>
  </w:style>
  <w:style w:type="character" w:customStyle="1" w:styleId="Ttulo6Car">
    <w:name w:val="Título 6 Car"/>
    <w:basedOn w:val="Fuentedeprrafopredeter"/>
    <w:link w:val="Ttulo6"/>
    <w:semiHidden/>
    <w:locked/>
    <w:rsid w:val="00D67658"/>
    <w:rPr>
      <w:rFonts w:ascii="Cambria" w:hAnsi="Cambria" w:cs="Times New Roman"/>
      <w:i/>
      <w:iCs/>
      <w:color w:val="243F60"/>
      <w:sz w:val="24"/>
      <w:lang w:val="es-ES_tradnl" w:eastAsia="es-ES_tradnl"/>
    </w:rPr>
  </w:style>
  <w:style w:type="character" w:customStyle="1" w:styleId="apple-style-span">
    <w:name w:val="apple-style-span"/>
    <w:basedOn w:val="Fuentedeprrafopredeter"/>
    <w:rsid w:val="00287092"/>
  </w:style>
  <w:style w:type="paragraph" w:styleId="Prrafodelista">
    <w:name w:val="List Paragraph"/>
    <w:basedOn w:val="Normal"/>
    <w:uiPriority w:val="34"/>
    <w:qFormat/>
    <w:rsid w:val="0098729B"/>
    <w:pPr>
      <w:ind w:left="720"/>
      <w:contextualSpacing/>
    </w:pPr>
  </w:style>
  <w:style w:type="character" w:customStyle="1" w:styleId="st">
    <w:name w:val="st"/>
    <w:basedOn w:val="Fuentedeprrafopredeter"/>
    <w:rsid w:val="00C44D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s-ES" w:eastAsia="es-E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E1A"/>
    <w:rPr>
      <w:rFonts w:eastAsia="Times New Roman"/>
      <w:sz w:val="24"/>
      <w:lang w:val="es-ES_tradnl" w:eastAsia="es-ES_tradnl"/>
    </w:rPr>
  </w:style>
  <w:style w:type="paragraph" w:styleId="Ttulo4">
    <w:name w:val="heading 4"/>
    <w:basedOn w:val="Normal"/>
    <w:next w:val="Normal"/>
    <w:qFormat/>
    <w:rsid w:val="00E4456E"/>
    <w:pPr>
      <w:keepNext/>
      <w:suppressAutoHyphens/>
      <w:jc w:val="both"/>
      <w:outlineLvl w:val="3"/>
    </w:pPr>
    <w:rPr>
      <w:rFonts w:ascii="Times New Roman" w:eastAsia="Times" w:hAnsi="Times New Roman"/>
      <w:b/>
      <w:lang w:val="es-ES" w:eastAsia="es-ES"/>
    </w:rPr>
  </w:style>
  <w:style w:type="paragraph" w:styleId="Ttulo6">
    <w:name w:val="heading 6"/>
    <w:basedOn w:val="Normal"/>
    <w:next w:val="Normal"/>
    <w:link w:val="Ttulo6Car"/>
    <w:qFormat/>
    <w:rsid w:val="00D67658"/>
    <w:pPr>
      <w:keepNext/>
      <w:keepLines/>
      <w:spacing w:before="200"/>
      <w:outlineLvl w:val="5"/>
    </w:pPr>
    <w:rPr>
      <w:rFonts w:ascii="Cambria" w:eastAsia="Times" w:hAnsi="Cambria"/>
      <w:i/>
      <w:iCs/>
      <w:color w:val="243F60"/>
    </w:rPr>
  </w:style>
  <w:style w:type="paragraph" w:styleId="Ttulo7">
    <w:name w:val="heading 7"/>
    <w:basedOn w:val="Normal"/>
    <w:next w:val="Normal"/>
    <w:qFormat/>
    <w:rsid w:val="00EC41D9"/>
    <w:pPr>
      <w:spacing w:before="240" w:after="60"/>
      <w:outlineLvl w:val="6"/>
    </w:pPr>
    <w:rPr>
      <w:rFonts w:ascii="Times New Roman" w:eastAsia="Times" w:hAnsi="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C96E1A"/>
    <w:pPr>
      <w:tabs>
        <w:tab w:val="center" w:pos="4252"/>
        <w:tab w:val="right" w:pos="8504"/>
      </w:tabs>
    </w:pPr>
  </w:style>
  <w:style w:type="paragraph" w:styleId="Piedepgina">
    <w:name w:val="footer"/>
    <w:basedOn w:val="Normal"/>
    <w:rsid w:val="00C96E1A"/>
    <w:pPr>
      <w:tabs>
        <w:tab w:val="center" w:pos="4252"/>
        <w:tab w:val="right" w:pos="8504"/>
      </w:tabs>
    </w:pPr>
  </w:style>
  <w:style w:type="paragraph" w:styleId="Textoindependiente">
    <w:name w:val="Body Text"/>
    <w:basedOn w:val="Normal"/>
    <w:rsid w:val="00EC41D9"/>
    <w:pPr>
      <w:jc w:val="both"/>
    </w:pPr>
    <w:rPr>
      <w:rFonts w:ascii="Times New Roman" w:eastAsia="Times" w:hAnsi="Times New Roman"/>
      <w:szCs w:val="24"/>
      <w:lang w:eastAsia="es-ES"/>
    </w:rPr>
  </w:style>
  <w:style w:type="paragraph" w:styleId="Textoindependiente2">
    <w:name w:val="Body Text 2"/>
    <w:basedOn w:val="Normal"/>
    <w:rsid w:val="00EC41D9"/>
    <w:pPr>
      <w:spacing w:after="120" w:line="480" w:lineRule="auto"/>
    </w:pPr>
    <w:rPr>
      <w:rFonts w:ascii="Times New Roman" w:eastAsia="Times" w:hAnsi="Times New Roman"/>
      <w:szCs w:val="24"/>
      <w:lang w:val="es-ES" w:eastAsia="es-ES"/>
    </w:rPr>
  </w:style>
  <w:style w:type="paragraph" w:styleId="Listaconvietas">
    <w:name w:val="List Bullet"/>
    <w:basedOn w:val="Normal"/>
    <w:autoRedefine/>
    <w:rsid w:val="00EC41D9"/>
    <w:rPr>
      <w:rFonts w:ascii="Times New Roman" w:eastAsia="Times" w:hAnsi="Times New Roman"/>
      <w:szCs w:val="24"/>
      <w:lang w:val="es-ES" w:eastAsia="es-ES"/>
    </w:rPr>
  </w:style>
  <w:style w:type="character" w:styleId="Nmerodepgina">
    <w:name w:val="page number"/>
    <w:basedOn w:val="Fuentedeprrafopredeter"/>
    <w:rsid w:val="00A7078A"/>
    <w:rPr>
      <w:rFonts w:cs="Times New Roman"/>
    </w:rPr>
  </w:style>
  <w:style w:type="paragraph" w:styleId="Textodeglobo">
    <w:name w:val="Balloon Text"/>
    <w:basedOn w:val="Normal"/>
    <w:semiHidden/>
    <w:rsid w:val="00801805"/>
    <w:rPr>
      <w:rFonts w:ascii="Tahoma" w:hAnsi="Tahoma" w:cs="Tahoma"/>
      <w:sz w:val="16"/>
      <w:szCs w:val="16"/>
    </w:rPr>
  </w:style>
  <w:style w:type="paragraph" w:customStyle="1" w:styleId="Prrafodelista1">
    <w:name w:val="Párrafo de lista1"/>
    <w:basedOn w:val="Normal"/>
    <w:rsid w:val="007D7955"/>
    <w:pPr>
      <w:ind w:left="708"/>
    </w:pPr>
  </w:style>
  <w:style w:type="character" w:styleId="Refdecomentario">
    <w:name w:val="annotation reference"/>
    <w:basedOn w:val="Fuentedeprrafopredeter"/>
    <w:rsid w:val="007D7955"/>
    <w:rPr>
      <w:rFonts w:cs="Times New Roman"/>
      <w:sz w:val="16"/>
      <w:szCs w:val="16"/>
    </w:rPr>
  </w:style>
  <w:style w:type="paragraph" w:styleId="Textocomentario">
    <w:name w:val="annotation text"/>
    <w:basedOn w:val="Normal"/>
    <w:link w:val="TextocomentarioCar"/>
    <w:rsid w:val="007D7955"/>
    <w:rPr>
      <w:sz w:val="20"/>
    </w:rPr>
  </w:style>
  <w:style w:type="character" w:customStyle="1" w:styleId="TextocomentarioCar">
    <w:name w:val="Texto comentario Car"/>
    <w:basedOn w:val="Fuentedeprrafopredeter"/>
    <w:link w:val="Textocomentario"/>
    <w:locked/>
    <w:rsid w:val="007D7955"/>
    <w:rPr>
      <w:rFonts w:cs="Times New Roman"/>
      <w:lang w:val="es-ES_tradnl" w:eastAsia="es-ES_tradnl"/>
    </w:rPr>
  </w:style>
  <w:style w:type="paragraph" w:styleId="Asuntodelcomentario">
    <w:name w:val="annotation subject"/>
    <w:basedOn w:val="Textocomentario"/>
    <w:next w:val="Textocomentario"/>
    <w:link w:val="AsuntodelcomentarioCar"/>
    <w:rsid w:val="007D7955"/>
    <w:rPr>
      <w:b/>
      <w:bCs/>
    </w:rPr>
  </w:style>
  <w:style w:type="character" w:customStyle="1" w:styleId="AsuntodelcomentarioCar">
    <w:name w:val="Asunto del comentario Car"/>
    <w:basedOn w:val="TextocomentarioCar"/>
    <w:link w:val="Asuntodelcomentario"/>
    <w:locked/>
    <w:rsid w:val="007D7955"/>
    <w:rPr>
      <w:rFonts w:cs="Times New Roman"/>
      <w:b/>
      <w:bCs/>
      <w:lang w:val="es-ES_tradnl" w:eastAsia="es-ES_tradnl"/>
    </w:rPr>
  </w:style>
  <w:style w:type="paragraph" w:customStyle="1" w:styleId="MTDisplayEquation">
    <w:name w:val="MTDisplayEquation"/>
    <w:basedOn w:val="Normal"/>
    <w:next w:val="Normal"/>
    <w:rsid w:val="00E4456E"/>
    <w:pPr>
      <w:tabs>
        <w:tab w:val="center" w:pos="4240"/>
        <w:tab w:val="right" w:pos="8500"/>
      </w:tabs>
      <w:suppressAutoHyphens/>
      <w:jc w:val="both"/>
    </w:pPr>
    <w:rPr>
      <w:rFonts w:ascii="Times New Roman" w:eastAsia="Times" w:hAnsi="Times New Roman"/>
      <w:szCs w:val="24"/>
      <w:lang w:val="es-ES" w:eastAsia="es-ES"/>
    </w:rPr>
  </w:style>
  <w:style w:type="character" w:styleId="Refdenotaalpie">
    <w:name w:val="footnote reference"/>
    <w:basedOn w:val="Fuentedeprrafopredeter"/>
    <w:rsid w:val="00E4456E"/>
    <w:rPr>
      <w:rFonts w:cs="Times New Roman"/>
      <w:vertAlign w:val="superscript"/>
    </w:rPr>
  </w:style>
  <w:style w:type="character" w:styleId="Hipervnculo">
    <w:name w:val="Hyperlink"/>
    <w:basedOn w:val="Fuentedeprrafopredeter"/>
    <w:rsid w:val="005A14A7"/>
    <w:rPr>
      <w:rFonts w:cs="Times New Roman"/>
      <w:color w:val="0000FF"/>
      <w:u w:val="single"/>
    </w:rPr>
  </w:style>
  <w:style w:type="character" w:customStyle="1" w:styleId="Ttulo6Car">
    <w:name w:val="Título 6 Car"/>
    <w:basedOn w:val="Fuentedeprrafopredeter"/>
    <w:link w:val="Ttulo6"/>
    <w:semiHidden/>
    <w:locked/>
    <w:rsid w:val="00D67658"/>
    <w:rPr>
      <w:rFonts w:ascii="Cambria" w:hAnsi="Cambria" w:cs="Times New Roman"/>
      <w:i/>
      <w:iCs/>
      <w:color w:val="243F60"/>
      <w:sz w:val="24"/>
      <w:lang w:val="es-ES_tradnl" w:eastAsia="es-ES_tradnl"/>
    </w:rPr>
  </w:style>
  <w:style w:type="character" w:customStyle="1" w:styleId="apple-style-span">
    <w:name w:val="apple-style-span"/>
    <w:basedOn w:val="Fuentedeprrafopredeter"/>
    <w:rsid w:val="00287092"/>
  </w:style>
  <w:style w:type="paragraph" w:styleId="Prrafodelista">
    <w:name w:val="List Paragraph"/>
    <w:basedOn w:val="Normal"/>
    <w:uiPriority w:val="34"/>
    <w:qFormat/>
    <w:rsid w:val="0098729B"/>
    <w:pPr>
      <w:ind w:left="720"/>
      <w:contextualSpacing/>
    </w:pPr>
  </w:style>
  <w:style w:type="character" w:customStyle="1" w:styleId="st">
    <w:name w:val="st"/>
    <w:basedOn w:val="Fuentedeprrafopredeter"/>
    <w:rsid w:val="00C44D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g.paredes839@uniandes.edu.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iller274@uniandes.edu.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g.arteaga233@uniandes.edu.co"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aibanez@uniandes.edu.co"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aibanez@uniandes.edu.co"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B3F82-F696-49FA-9202-786E86D1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1148</Words>
  <Characters>6320</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FACULTAD DE ECONOMIA</vt:lpstr>
    </vt:vector>
  </TitlesOfParts>
  <Company>Universidad de los Andes</Company>
  <LinksUpToDate>false</LinksUpToDate>
  <CharactersWithSpaces>7454</CharactersWithSpaces>
  <SharedDoc>false</SharedDoc>
  <HLinks>
    <vt:vector size="18" baseType="variant">
      <vt:variant>
        <vt:i4>6684683</vt:i4>
      </vt:variant>
      <vt:variant>
        <vt:i4>3</vt:i4>
      </vt:variant>
      <vt:variant>
        <vt:i4>0</vt:i4>
      </vt:variant>
      <vt:variant>
        <vt:i4>5</vt:i4>
      </vt:variant>
      <vt:variant>
        <vt:lpwstr>mailto:edgardpolanco@presidencia.gov.co</vt:lpwstr>
      </vt:variant>
      <vt:variant>
        <vt:lpwstr/>
      </vt:variant>
      <vt:variant>
        <vt:i4>1900605</vt:i4>
      </vt:variant>
      <vt:variant>
        <vt:i4>0</vt:i4>
      </vt:variant>
      <vt:variant>
        <vt:i4>0</vt:i4>
      </vt:variant>
      <vt:variant>
        <vt:i4>5</vt:i4>
      </vt:variant>
      <vt:variant>
        <vt:lpwstr>mailto:da-ordon@uniandes.edu.co</vt:lpwstr>
      </vt:variant>
      <vt:variant>
        <vt:lpwstr/>
      </vt:variant>
      <vt:variant>
        <vt:i4>6881292</vt:i4>
      </vt:variant>
      <vt:variant>
        <vt:i4>0</vt:i4>
      </vt:variant>
      <vt:variant>
        <vt:i4>0</vt:i4>
      </vt:variant>
      <vt:variant>
        <vt:i4>5</vt:i4>
      </vt:variant>
      <vt:variant>
        <vt:lpwstr>mailto:aibanez@uniandes.edu.co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FACULTAD DE ECONOMIA</dc:title>
  <dc:creator>OFICINA COMUNICACIONES</dc:creator>
  <cp:lastModifiedBy>Ana Maria Ibanez Londono</cp:lastModifiedBy>
  <cp:revision>2</cp:revision>
  <cp:lastPrinted>2007-11-19T15:50:00Z</cp:lastPrinted>
  <dcterms:created xsi:type="dcterms:W3CDTF">2017-01-26T19:51:00Z</dcterms:created>
  <dcterms:modified xsi:type="dcterms:W3CDTF">2017-01-26T19:51:00Z</dcterms:modified>
</cp:coreProperties>
</file>